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15CC9">
      <w:pPr>
        <w:pStyle w:val="120"/>
        <w:framePr w:wrap="around"/>
      </w:pPr>
      <w:r>
        <w:rPr>
          <w:rFonts w:ascii="Times New Roman"/>
        </w:rPr>
        <w:t>ICS</w:t>
      </w:r>
      <w:r>
        <w:rPr>
          <w:rFonts w:hint="eastAsia" w:ascii="MS Gothic" w:hAnsi="MS Gothic" w:eastAsia="MS Gothic" w:cs="MS Gothic"/>
        </w:rPr>
        <w:t> </w:t>
      </w:r>
      <w:r>
        <w:rPr>
          <w:rFonts w:hint="eastAsia"/>
        </w:rPr>
        <w:t>29.100.99</w:t>
      </w:r>
    </w:p>
    <w:p w14:paraId="17C8866B">
      <w:pPr>
        <w:pStyle w:val="120"/>
        <w:framePr w:wrap="around"/>
      </w:pPr>
      <w:r>
        <w:rPr>
          <w:rFonts w:hint="eastAsia"/>
        </w:rPr>
        <w:t>K60/69</w:t>
      </w:r>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4"/>
      </w:tblGrid>
      <w:tr w14:paraId="77379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shd w:val="clear" w:color="auto" w:fill="auto"/>
          </w:tcPr>
          <w:p w14:paraId="15D5793D">
            <w:pPr>
              <w:pStyle w:val="120"/>
              <w:framePr w:wrap="around"/>
            </w:pPr>
            <w:r>
              <mc:AlternateContent>
                <mc:Choice Requires="wps">
                  <w:drawing>
                    <wp:anchor distT="0" distB="0" distL="114300" distR="114300" simplePos="0" relativeHeight="251665408" behindDoc="1" locked="0" layoutInCell="1" allowOverlap="1">
                      <wp:simplePos x="0" y="0"/>
                      <wp:positionH relativeFrom="column">
                        <wp:posOffset>-66675</wp:posOffset>
                      </wp:positionH>
                      <wp:positionV relativeFrom="paragraph">
                        <wp:posOffset>0</wp:posOffset>
                      </wp:positionV>
                      <wp:extent cx="866775" cy="198120"/>
                      <wp:effectExtent l="0" t="0" r="9525" b="5080"/>
                      <wp:wrapNone/>
                      <wp:docPr id="10" name="BAH"/>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a:effectLst/>
                            </wps:spPr>
                            <wps:txbx>
                              <w:txbxContent>
                                <w:p w14:paraId="69A938CF"/>
                              </w:txbxContent>
                            </wps:txbx>
                            <wps:bodyPr rot="0" vert="horz" wrap="square" lIns="91440" tIns="45720" rIns="91440" bIns="45720" anchor="t" anchorCtr="0" upright="1">
                              <a:noAutofit/>
                            </wps:bodyPr>
                          </wps:wsp>
                        </a:graphicData>
                      </a:graphic>
                    </wp:anchor>
                  </w:drawing>
                </mc:Choice>
                <mc:Fallback>
                  <w:pict>
                    <v:rect id="BAH" o:spid="_x0000_s1026" o:spt="1" style="position:absolute;left:0pt;margin-left:-5.25pt;margin-top:0pt;height:15.6pt;width:68.25pt;z-index:-251651072;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iuL+zVAAAABwEAAA8AAAAA&#10;AAAAAQAgAAAAIgAAAGRycy9kb3ducmV2LnhtbFBLAQIUABQAAAAIAIdO4kCLDprWFwIAADoEAAAO&#10;AAAAAAAAAAEAIAAAACQBAABkcnMvZTJvRG9jLnhtbFBLBQYAAAAABgAGAFkBAACtBQAAAAA=&#10;">
                      <v:fill on="t" focussize="0,0"/>
                      <v:stroke on="f"/>
                      <v:imagedata o:title=""/>
                      <o:lock v:ext="edit" aspectratio="f"/>
                      <v:textbox>
                        <w:txbxContent>
                          <w:p w14:paraId="69A938CF"/>
                        </w:txbxContent>
                      </v:textbox>
                    </v:rect>
                  </w:pict>
                </mc:Fallback>
              </mc:AlternateContent>
            </w:r>
          </w:p>
        </w:tc>
      </w:tr>
    </w:tbl>
    <w:p w14:paraId="29432593">
      <w:pPr>
        <w:pStyle w:val="108"/>
        <w:framePr w:w="9129" w:h="1089" w:hRule="exact" w:wrap="around" w:x="1702" w:y="2439"/>
        <w:jc w:val="center"/>
        <w:rPr>
          <w:sz w:val="84"/>
          <w:szCs w:val="84"/>
        </w:rPr>
      </w:pPr>
      <w:r>
        <w:rPr>
          <w:rFonts w:hint="eastAsia"/>
          <w:sz w:val="84"/>
          <w:szCs w:val="84"/>
          <w:lang w:val="de-DE"/>
        </w:rPr>
        <w:t>团体</w:t>
      </w:r>
      <w:r>
        <w:rPr>
          <w:rFonts w:hint="eastAsia"/>
          <w:sz w:val="84"/>
          <w:szCs w:val="84"/>
        </w:rPr>
        <w:t>标准</w:t>
      </w:r>
    </w:p>
    <w:p w14:paraId="58297569">
      <w:pPr>
        <w:pStyle w:val="47"/>
        <w:framePr w:wrap="around" w:y="3688"/>
        <w:rPr>
          <w:rFonts w:hint="eastAsia" w:eastAsia="黑体"/>
          <w:lang w:val="en-US" w:eastAsia="zh-CN"/>
        </w:rPr>
      </w:pPr>
      <w:r>
        <w:rPr>
          <w:rFonts w:ascii="Times New Roman"/>
        </w:rPr>
        <w:t>T/GSEE</w:t>
      </w:r>
      <w:r>
        <w:rPr>
          <w:rFonts w:hint="eastAsia" w:ascii="Times New Roman"/>
          <w:lang w:val="en-US" w:eastAsia="zh-CN"/>
        </w:rPr>
        <w:t xml:space="preserve"> XXX</w:t>
      </w:r>
      <w:r>
        <w:rPr>
          <w:rFonts w:ascii="Times New Roman"/>
        </w:rPr>
        <w:t>-20</w:t>
      </w:r>
      <w:r>
        <w:rPr>
          <w:rFonts w:hint="eastAsia" w:ascii="Times New Roman"/>
          <w:lang w:val="en-US" w:eastAsia="zh-CN"/>
        </w:rPr>
        <w:t>XXX</w:t>
      </w:r>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14:paraId="0A60F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shd w:val="clear" w:color="auto" w:fill="auto"/>
          </w:tcPr>
          <w:p w14:paraId="49C4E031">
            <w:pPr>
              <w:pStyle w:val="75"/>
              <w:framePr w:wrap="around" w:y="3688"/>
            </w:pPr>
            <w:bookmarkStart w:id="0" w:name="DT"/>
            <w:r>
              <w:fldChar w:fldCharType="begin">
                <w:ffData>
                  <w:name w:val="DT"/>
                  <w:enabled/>
                  <w:calcOnExit w:val="0"/>
                  <w:textInput/>
                </w:ffData>
              </w:fldChar>
            </w:r>
            <w:r>
              <w:instrText xml:space="preserve"> FORMTEXT </w:instrText>
            </w:r>
            <w:r>
              <w:fldChar w:fldCharType="separate"/>
            </w:r>
            <w:r>
              <w:t>     </w:t>
            </w:r>
            <w:r>
              <w:fldChar w:fldCharType="end"/>
            </w:r>
            <w:bookmarkEnd w:id="0"/>
          </w:p>
        </w:tc>
      </w:tr>
    </w:tbl>
    <w:p w14:paraId="7BFDF0F7">
      <w:pPr>
        <w:pStyle w:val="47"/>
        <w:framePr w:wrap="around" w:y="3688"/>
      </w:pPr>
    </w:p>
    <w:p w14:paraId="5B97ECC6">
      <w:pPr>
        <w:pStyle w:val="47"/>
        <w:framePr w:wrap="around" w:y="3688"/>
      </w:pPr>
    </w:p>
    <w:p w14:paraId="674B084F">
      <w:pPr>
        <w:pStyle w:val="79"/>
        <w:framePr w:w="9414" w:h="5863" w:hRule="exact" w:wrap="around" w:x="1539"/>
        <w:spacing w:after="156" w:afterLines="50"/>
        <w:rPr>
          <w:rFonts w:ascii="黑体" w:eastAsia="黑体"/>
          <w:sz w:val="52"/>
          <w:szCs w:val="20"/>
        </w:rPr>
      </w:pPr>
      <w:r>
        <w:rPr>
          <w:rFonts w:hint="eastAsia" w:ascii="黑体" w:eastAsia="黑体"/>
          <w:sz w:val="52"/>
          <w:szCs w:val="20"/>
        </w:rPr>
        <w:t>全光纤电流测量装置监造导则</w:t>
      </w:r>
    </w:p>
    <w:tbl>
      <w:tblPr>
        <w:tblStyle w:val="3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30"/>
      </w:tblGrid>
      <w:tr w14:paraId="24CD4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14:paraId="7B7D1411">
            <w:pPr>
              <w:pStyle w:val="79"/>
              <w:framePr w:w="9414" w:h="5863" w:hRule="exact" w:wrap="around" w:x="1539"/>
            </w:pPr>
            <w:r>
              <w:rPr>
                <w:rFonts w:ascii="Times New Roman" w:eastAsia="黑体"/>
              </w:rPr>
              <w:t>Full Optical Fiber Current Measurement Device Supervision Guideline</w:t>
            </w:r>
            <w:r>
              <mc:AlternateContent>
                <mc:Choice Requires="wps">
                  <w:drawing>
                    <wp:anchor distT="0" distB="0" distL="114300" distR="114300" simplePos="0" relativeHeight="251664384" behindDoc="1" locked="1" layoutInCell="1" allowOverlap="1">
                      <wp:simplePos x="0" y="0"/>
                      <wp:positionH relativeFrom="column">
                        <wp:posOffset>2200910</wp:posOffset>
                      </wp:positionH>
                      <wp:positionV relativeFrom="paragraph">
                        <wp:posOffset>4281805</wp:posOffset>
                      </wp:positionV>
                      <wp:extent cx="1905000" cy="254000"/>
                      <wp:effectExtent l="0" t="0" r="0" b="0"/>
                      <wp:wrapNone/>
                      <wp:docPr id="5"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a:effectLst/>
                            </wps:spPr>
                            <wps:txbx>
                              <w:txbxContent>
                                <w:p w14:paraId="623A5C3A"/>
                              </w:txbxContent>
                            </wps:txbx>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337.15pt;height:20pt;width:150pt;z-index:-251652096;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9f34NcAAAALAQAADwAAAAAAAAAB&#10;ACAAAAAiAAAAZHJzL2Rvd25yZXYueG1sUEsBAhQAFAAAAAgAh07iQOLyONIRAgAAOQQAAA4AAAAA&#10;AAAAAQAgAAAAJgEAAGRycy9lMm9Eb2MueG1sUEsFBgAAAAAGAAYAWQEAAKkFAAAAAA==&#10;">
                      <v:fill on="t" focussize="0,0"/>
                      <v:stroke on="f"/>
                      <v:imagedata o:title=""/>
                      <o:lock v:ext="edit" aspectratio="f"/>
                      <v:textbox>
                        <w:txbxContent>
                          <w:p w14:paraId="623A5C3A"/>
                        </w:txbxContent>
                      </v:textbox>
                      <w10:anchorlock/>
                    </v:rect>
                  </w:pict>
                </mc:Fallback>
              </mc:AlternateContent>
            </w:r>
          </w:p>
        </w:tc>
      </w:tr>
      <w:tr w14:paraId="58C5B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FFFFFF" w:themeFill="background1"/>
          </w:tcPr>
          <w:p w14:paraId="7CB9B30F">
            <w:pPr>
              <w:pStyle w:val="81"/>
              <w:framePr w:w="9414" w:h="5863" w:hRule="exact" w:wrap="around" w:x="1539"/>
            </w:pPr>
          </w:p>
        </w:tc>
      </w:tr>
      <w:tr w14:paraId="57E10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FFFFFF" w:themeFill="background1"/>
          </w:tcPr>
          <w:p w14:paraId="0DA8F4C1">
            <w:pPr>
              <w:pStyle w:val="81"/>
              <w:framePr w:w="9414" w:h="5863" w:hRule="exact" w:wrap="around" w:x="1539"/>
            </w:pPr>
            <w:bookmarkStart w:id="1" w:name="FY"/>
          </w:p>
        </w:tc>
      </w:tr>
      <w:tr w14:paraId="7FC11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FFFFFF" w:themeFill="background1"/>
          </w:tcPr>
          <w:p w14:paraId="49360506">
            <w:pPr>
              <w:pStyle w:val="81"/>
              <w:framePr w:w="9414" w:h="5863" w:hRule="exact" w:wrap="around" w:x="1539"/>
              <w:rPr>
                <w:rFonts w:hint="default" w:eastAsia="宋体"/>
                <w:lang w:val="en-US" w:eastAsia="zh-CN"/>
              </w:rPr>
            </w:pPr>
            <w:r>
              <w:rPr>
                <w:rFonts w:hint="eastAsia"/>
                <w:lang w:val="en-US" w:eastAsia="zh-CN"/>
              </w:rPr>
              <w:t>征求意见稿</w:t>
            </w:r>
          </w:p>
        </w:tc>
      </w:tr>
    </w:tbl>
    <w:p w14:paraId="7B651C5B">
      <w:pPr>
        <w:pStyle w:val="127"/>
        <w:framePr w:w="2521" w:wrap="around" w:hAnchor="page" w:x="1468" w:y="13974"/>
      </w:pPr>
      <w:r>
        <w:rPr>
          <w:rFonts w:hint="default" w:ascii="黑体"/>
          <w:lang w:val="en-US"/>
        </w:rPr>
        <mc:AlternateContent>
          <mc:Choice Requires="wps">
            <w:drawing>
              <wp:anchor distT="0" distB="0" distL="114300" distR="114300" simplePos="0" relativeHeight="251662336" behindDoc="0" locked="0" layoutInCell="1" allowOverlap="1">
                <wp:simplePos x="0" y="0"/>
                <wp:positionH relativeFrom="column">
                  <wp:posOffset>1052195</wp:posOffset>
                </wp:positionH>
                <wp:positionV relativeFrom="paragraph">
                  <wp:posOffset>3187065</wp:posOffset>
                </wp:positionV>
                <wp:extent cx="6120130" cy="0"/>
                <wp:effectExtent l="0" t="0" r="0" b="0"/>
                <wp:wrapNone/>
                <wp:docPr id="8"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Line 11" o:spid="_x0000_s1026" o:spt="20" style="position:absolute;left:0pt;margin-left:82.85pt;margin-top:250.95pt;height:0pt;width:481.9pt;z-index:251662336;mso-width-relative:page;mso-height-relative:page;" filled="f" stroked="t" coordsize="21600,21600" o:gfxdata="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sZ3kl2AAAAAwBAAAPAAAAAAAAAAEAIAAAACIAAABk&#10;cnMvZG93bnJldi54bWxQSwECFAAUAAAACACHTuJASsM8m80BAACuAwAADgAAAAAAAAABACAAAAAn&#10;AQAAZHJzL2Uyb0RvYy54bWxQSwUGAAAAAAYABgBZAQAAZgUAAAAA&#10;">
                <v:fill on="f" focussize="0,0"/>
                <v:stroke color="#000000" joinstyle="round"/>
                <v:imagedata o:title=""/>
                <o:lock v:ext="edit" aspectratio="f"/>
              </v:line>
            </w:pict>
          </mc:Fallback>
        </mc:AlternateContent>
      </w:r>
      <w:bookmarkEnd w:id="1"/>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发布</w:t>
      </w:r>
    </w:p>
    <w:p w14:paraId="6A2D8514">
      <w:pPr>
        <w:pStyle w:val="128"/>
        <w:framePr w:w="2501" w:wrap="around" w:hAnchor="page" w:x="8481" w:y="14014"/>
        <w:jc w:val="center"/>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实施</w:t>
      </w:r>
    </w:p>
    <w:p w14:paraId="762DFCE6">
      <w:pPr>
        <w:pStyle w:val="109"/>
        <w:framePr w:w="8104" w:h="937" w:hRule="exact" w:wrap="around" w:y="15076"/>
      </w:pPr>
      <w:bookmarkStart w:id="2" w:name="fm"/>
      <w:r>
        <w:rPr>
          <w:w w:val="100"/>
        </w:rPr>
        <mc:AlternateContent>
          <mc:Choice Requires="wps">
            <w:drawing>
              <wp:anchor distT="0" distB="0" distL="114300" distR="114300" simplePos="0" relativeHeight="251661312" behindDoc="1" locked="0" layoutInCell="1" allowOverlap="1">
                <wp:simplePos x="0" y="0"/>
                <wp:positionH relativeFrom="column">
                  <wp:posOffset>1810385</wp:posOffset>
                </wp:positionH>
                <wp:positionV relativeFrom="paragraph">
                  <wp:posOffset>-3942715</wp:posOffset>
                </wp:positionV>
                <wp:extent cx="1270000" cy="304800"/>
                <wp:effectExtent l="0" t="0" r="0" b="0"/>
                <wp:wrapNone/>
                <wp:docPr id="3" name="LB"/>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a:effectLst/>
                      </wps:spPr>
                      <wps:txbx>
                        <w:txbxContent>
                          <w:p w14:paraId="29AE5184"/>
                        </w:txbxContent>
                      </wps:txbx>
                      <wps:bodyPr rot="0" vert="horz" wrap="square" lIns="91440" tIns="45720" rIns="91440" bIns="45720" anchor="t" anchorCtr="0" upright="1">
                        <a:noAutofit/>
                      </wps:bodyPr>
                    </wps:wsp>
                  </a:graphicData>
                </a:graphic>
              </wp:anchor>
            </w:drawing>
          </mc:Choice>
          <mc:Fallback>
            <w:pict>
              <v:rect id="LB" o:spid="_x0000_s1026" o:spt="1" style="position:absolute;left:0pt;margin-left:142.55pt;margin-top:-310.45pt;height:24pt;width:100pt;z-index:-251655168;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5te7W2QAAAA0BAAAPAAAAAAAA&#10;AAEAIAAAACIAAABkcnMvZG93bnJldi54bWxQSwECFAAUAAAACACHTuJA88gXPxECAAA5BAAADgAA&#10;AAAAAAABACAAAAAoAQAAZHJzL2Uyb0RvYy54bWxQSwUGAAAAAAYABgBZAQAAqwUAAAAA&#10;">
                <v:fill on="t" focussize="0,0"/>
                <v:stroke on="f"/>
                <v:imagedata o:title=""/>
                <o:lock v:ext="edit" aspectratio="f"/>
                <v:textbox>
                  <w:txbxContent>
                    <w:p w14:paraId="29AE5184"/>
                  </w:txbxContent>
                </v:textbox>
              </v:rect>
            </w:pict>
          </mc:Fallback>
        </mc:AlternateContent>
      </w:r>
      <w:r>
        <w:rPr>
          <w:w w:val="100"/>
        </w:rPr>
        <mc:AlternateContent>
          <mc:Choice Requires="wps">
            <w:drawing>
              <wp:anchor distT="0" distB="0" distL="114300" distR="114300" simplePos="0" relativeHeight="251660288" behindDoc="1" locked="0" layoutInCell="1" allowOverlap="1">
                <wp:simplePos x="0" y="0"/>
                <wp:positionH relativeFrom="column">
                  <wp:posOffset>4413885</wp:posOffset>
                </wp:positionH>
                <wp:positionV relativeFrom="paragraph">
                  <wp:posOffset>-7435215</wp:posOffset>
                </wp:positionV>
                <wp:extent cx="1143000" cy="228600"/>
                <wp:effectExtent l="0" t="0" r="0" b="0"/>
                <wp:wrapNone/>
                <wp:docPr id="6"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a:effectLst/>
                      </wps:spPr>
                      <wps:txbx>
                        <w:txbxContent>
                          <w:p w14:paraId="0985F4C7"/>
                        </w:txbxContent>
                      </wps:txbx>
                      <wps:bodyPr rot="0" vert="horz" wrap="square" lIns="91440" tIns="45720" rIns="91440" bIns="45720" anchor="t" anchorCtr="0" upright="1">
                        <a:noAutofit/>
                      </wps:bodyPr>
                    </wps:wsp>
                  </a:graphicData>
                </a:graphic>
              </wp:anchor>
            </w:drawing>
          </mc:Choice>
          <mc:Fallback>
            <w:pict>
              <v:rect id="DT" o:spid="_x0000_s1026" o:spt="1" style="position:absolute;left:0pt;margin-left:347.55pt;margin-top:-585.45pt;height:18pt;width:90pt;z-index:-251656192;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JihHaAAAADwEAAA8AAAAA&#10;AAAAAQAgAAAAIgAAAGRycy9kb3ducmV2LnhtbFBLAQIUABQAAAAIAIdO4kBTfAXyEgIAADkEAAAO&#10;AAAAAAAAAAEAIAAAACkBAABkcnMvZTJvRG9jLnhtbFBLBQYAAAAABgAGAFkBAACtBQAAAAA=&#10;">
                <v:fill on="t" focussize="0,0"/>
                <v:stroke on="f"/>
                <v:imagedata o:title=""/>
                <o:lock v:ext="edit" aspectratio="f"/>
                <v:textbox>
                  <w:txbxContent>
                    <w:p w14:paraId="0985F4C7"/>
                  </w:txbxContent>
                </v:textbox>
              </v:rect>
            </w:pict>
          </mc:Fallback>
        </mc:AlternateContent>
      </w:r>
      <w:r>
        <w:fldChar w:fldCharType="begin">
          <w:ffData>
            <w:name w:val="fm"/>
            <w:enabled/>
            <w:calcOnExit w:val="0"/>
            <w:textInput/>
          </w:ffData>
        </w:fldChar>
      </w:r>
      <w:r>
        <w:instrText xml:space="preserve"> FORMTEXT </w:instrText>
      </w:r>
      <w:r>
        <w:fldChar w:fldCharType="separate"/>
      </w:r>
      <w:r>
        <w:rPr>
          <w:rFonts w:hint="eastAsia"/>
        </w:rPr>
        <w:t>广东省电机工程学会</w:t>
      </w:r>
      <w:r>
        <w:fldChar w:fldCharType="end"/>
      </w:r>
      <w:bookmarkEnd w:id="2"/>
      <w:r>
        <w:t>   </w:t>
      </w:r>
      <w:r>
        <w:rPr>
          <w:rStyle w:val="135"/>
          <w:rFonts w:hint="eastAsia"/>
        </w:rPr>
        <w:t>发布</w:t>
      </w:r>
    </w:p>
    <w:p w14:paraId="03181A3F">
      <w:pPr>
        <w:pStyle w:val="25"/>
        <w:sectPr>
          <w:headerReference r:id="rId3" w:type="even"/>
          <w:footerReference r:id="rId4" w:type="even"/>
          <w:pgSz w:w="11906" w:h="16838"/>
          <w:pgMar w:top="567" w:right="850" w:bottom="1134" w:left="1418" w:header="0" w:footer="0" w:gutter="0"/>
          <w:pgNumType w:fmt="upperRoman" w:start="1"/>
          <w:cols w:space="425" w:num="1"/>
          <w:docGrid w:type="lines" w:linePitch="312" w:charSpace="0"/>
        </w:sectPr>
      </w:pPr>
      <w:bookmarkStart w:id="62" w:name="_GoBack"/>
      <w:bookmarkEnd w:id="62"/>
      <w:r>
        <mc:AlternateContent>
          <mc:Choice Requires="wps">
            <w:drawing>
              <wp:anchor distT="0" distB="0" distL="114300" distR="114300" simplePos="0" relativeHeight="251663360" behindDoc="0" locked="0" layoutInCell="1" allowOverlap="1">
                <wp:simplePos x="0" y="0"/>
                <wp:positionH relativeFrom="column">
                  <wp:posOffset>-635</wp:posOffset>
                </wp:positionH>
                <wp:positionV relativeFrom="paragraph">
                  <wp:posOffset>8944610</wp:posOffset>
                </wp:positionV>
                <wp:extent cx="6120130" cy="0"/>
                <wp:effectExtent l="0" t="0" r="0" b="0"/>
                <wp:wrapNone/>
                <wp:docPr id="11"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Line 11" o:spid="_x0000_s1026" o:spt="20" style="position:absolute;left:0pt;margin-left:-0.05pt;margin-top:704.3pt;height:0pt;width:481.9pt;z-index:251663360;mso-width-relative:page;mso-height-relative:page;" filled="f" stroked="t" coordsize="21600,21600" o:gfxdata="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HJC5/WAAAACwEAAA8AAAAAAAAAAQAgAAAAIgAAAGRy&#10;cy9kb3ducmV2LnhtbFBLAQIUABQAAAAIAIdO4kDZDqUgzgEAAK8DAAAOAAAAAAAAAAEAIAAAACUB&#10;AABkcnMvZTJvRG9jLnhtbFBLBQYAAAAABgAGAFkBAABl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2674620</wp:posOffset>
                </wp:positionV>
                <wp:extent cx="6120130" cy="0"/>
                <wp:effectExtent l="0" t="0" r="0" b="0"/>
                <wp:wrapNone/>
                <wp:docPr id="2" name="Line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a:effectLst/>
                      </wps:spPr>
                      <wps:bodyPr/>
                    </wps:wsp>
                  </a:graphicData>
                </a:graphic>
              </wp:anchor>
            </w:drawing>
          </mc:Choice>
          <mc:Fallback>
            <w:pict>
              <v:line id="Line 11" o:spid="_x0000_s1026" o:spt="20" style="position:absolute;left:0pt;margin-left:-0.05pt;margin-top:210.6pt;height:0pt;width:481.9pt;z-index:251659264;mso-width-relative:page;mso-height-relative:page;" filled="f" stroked="t" coordsize="21600,21600" o:gfxdata="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&#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o84/XAAAACQEAAA8AAAAAAAAAAQAgAAAAIgAAAGRy&#10;cy9kb3ducmV2LnhtbFBLAQIUABQAAAAIAIdO4kC6nHazzQEAAK4DAAAOAAAAAAAAAAEAIAAAACYB&#10;AABkcnMvZTJvRG9jLnhtbFBLBQYAAAAABgAGAFkBAABlBQAAAAA=&#10;">
                <v:fill on="f" focussize="0,0"/>
                <v:stroke color="#000000" joinstyle="round"/>
                <v:imagedata o:title=""/>
                <o:lock v:ext="edit" aspectratio="f"/>
              </v:line>
            </w:pict>
          </mc:Fallback>
        </mc:AlternateContent>
      </w:r>
    </w:p>
    <w:p w14:paraId="49917CBA">
      <w:pPr>
        <w:pStyle w:val="50"/>
      </w:pPr>
      <w:bookmarkStart w:id="3" w:name="_Toc62463857"/>
      <w:r>
        <w:rPr>
          <w:rFonts w:hint="eastAsia"/>
        </w:rPr>
        <w:t>目</w:t>
      </w:r>
      <w:bookmarkStart w:id="4" w:name="BKML"/>
      <w:r>
        <w:rPr>
          <w:rFonts w:hAnsi="黑体"/>
        </w:rPr>
        <w:t>  </w:t>
      </w:r>
      <w:r>
        <w:rPr>
          <w:rFonts w:hint="eastAsia"/>
        </w:rPr>
        <w:t>次</w:t>
      </w:r>
      <w:bookmarkEnd w:id="4"/>
    </w:p>
    <w:p w14:paraId="7AAE4DC5">
      <w:pPr>
        <w:pStyle w:val="21"/>
        <w:spacing w:before="78" w:after="78"/>
        <w:rPr>
          <w:rFonts w:asciiTheme="minorHAnsi" w:hAnsiTheme="minorHAnsi" w:eastAsiaTheme="minorEastAsia" w:cstheme="minorBidi"/>
          <w:szCs w:val="22"/>
        </w:rPr>
      </w:pPr>
      <w:r>
        <w:fldChar w:fldCharType="begin"/>
      </w:r>
      <w:r>
        <w:instrText xml:space="preserve"> TOC \h \z \t"前言、引言标题,1,参考文献、索引标题,1,章标题,1,参考文献,1,附录标识,1" \* MERGEFORMAT \* MERGEFORMAT </w:instrText>
      </w:r>
      <w:r>
        <w:fldChar w:fldCharType="separate"/>
      </w:r>
      <w:r>
        <w:rPr>
          <w:rStyle w:val="40"/>
        </w:rPr>
        <w:fldChar w:fldCharType="begin"/>
      </w:r>
      <w:r>
        <w:rPr>
          <w:rStyle w:val="40"/>
        </w:rPr>
        <w:instrText xml:space="preserve"> </w:instrText>
      </w:r>
      <w:r>
        <w:instrText xml:space="preserve">HYPERLINK \l "_Toc122939334"</w:instrText>
      </w:r>
      <w:r>
        <w:rPr>
          <w:rStyle w:val="40"/>
        </w:rPr>
        <w:instrText xml:space="preserve"> </w:instrText>
      </w:r>
      <w:r>
        <w:rPr>
          <w:rStyle w:val="40"/>
        </w:rPr>
        <w:fldChar w:fldCharType="separate"/>
      </w:r>
      <w:r>
        <w:rPr>
          <w:rStyle w:val="40"/>
        </w:rPr>
        <w:t>前  言</w:t>
      </w:r>
      <w:r>
        <w:tab/>
      </w:r>
      <w:r>
        <w:fldChar w:fldCharType="begin"/>
      </w:r>
      <w:r>
        <w:instrText xml:space="preserve"> PAGEREF _Toc122939334 \h </w:instrText>
      </w:r>
      <w:r>
        <w:fldChar w:fldCharType="separate"/>
      </w:r>
      <w:r>
        <w:t>II</w:t>
      </w:r>
      <w:r>
        <w:fldChar w:fldCharType="end"/>
      </w:r>
      <w:r>
        <w:rPr>
          <w:rStyle w:val="40"/>
        </w:rPr>
        <w:fldChar w:fldCharType="end"/>
      </w:r>
    </w:p>
    <w:p w14:paraId="6D072292">
      <w:pPr>
        <w:pStyle w:val="21"/>
        <w:spacing w:before="78" w:after="78"/>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"_Toc122939335"</w:instrText>
      </w:r>
      <w:r>
        <w:rPr>
          <w:rStyle w:val="40"/>
        </w:rPr>
        <w:instrText xml:space="preserve"> </w:instrText>
      </w:r>
      <w:r>
        <w:rPr>
          <w:rStyle w:val="40"/>
        </w:rPr>
        <w:fldChar w:fldCharType="separate"/>
      </w:r>
      <w:r>
        <w:rPr>
          <w:rStyle w:val="40"/>
        </w:rPr>
        <w:t>1 范围</w:t>
      </w:r>
      <w:r>
        <w:tab/>
      </w:r>
      <w:r>
        <w:fldChar w:fldCharType="begin"/>
      </w:r>
      <w:r>
        <w:instrText xml:space="preserve"> PAGEREF _Toc122939335 \h </w:instrText>
      </w:r>
      <w:r>
        <w:fldChar w:fldCharType="separate"/>
      </w:r>
      <w:r>
        <w:t>1</w:t>
      </w:r>
      <w:r>
        <w:fldChar w:fldCharType="end"/>
      </w:r>
      <w:r>
        <w:rPr>
          <w:rStyle w:val="40"/>
        </w:rPr>
        <w:fldChar w:fldCharType="end"/>
      </w:r>
    </w:p>
    <w:p w14:paraId="4C463342">
      <w:pPr>
        <w:pStyle w:val="21"/>
        <w:spacing w:before="78" w:after="78"/>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"_Toc122939336"</w:instrText>
      </w:r>
      <w:r>
        <w:rPr>
          <w:rStyle w:val="40"/>
        </w:rPr>
        <w:instrText xml:space="preserve"> </w:instrText>
      </w:r>
      <w:r>
        <w:rPr>
          <w:rStyle w:val="40"/>
        </w:rPr>
        <w:fldChar w:fldCharType="separate"/>
      </w:r>
      <w:r>
        <w:rPr>
          <w:rStyle w:val="40"/>
        </w:rPr>
        <w:t>2 规范性引用文件</w:t>
      </w:r>
      <w:r>
        <w:tab/>
      </w:r>
      <w:r>
        <w:fldChar w:fldCharType="begin"/>
      </w:r>
      <w:r>
        <w:instrText xml:space="preserve"> PAGEREF _Toc122939336 \h </w:instrText>
      </w:r>
      <w:r>
        <w:fldChar w:fldCharType="separate"/>
      </w:r>
      <w:r>
        <w:t>1</w:t>
      </w:r>
      <w:r>
        <w:fldChar w:fldCharType="end"/>
      </w:r>
      <w:r>
        <w:rPr>
          <w:rStyle w:val="40"/>
        </w:rPr>
        <w:fldChar w:fldCharType="end"/>
      </w:r>
    </w:p>
    <w:p w14:paraId="43DFCF18">
      <w:pPr>
        <w:pStyle w:val="21"/>
        <w:spacing w:before="78" w:after="78"/>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"_Toc122939337"</w:instrText>
      </w:r>
      <w:r>
        <w:rPr>
          <w:rStyle w:val="40"/>
        </w:rPr>
        <w:instrText xml:space="preserve"> </w:instrText>
      </w:r>
      <w:r>
        <w:rPr>
          <w:rStyle w:val="40"/>
        </w:rPr>
        <w:fldChar w:fldCharType="separate"/>
      </w:r>
      <w:r>
        <w:rPr>
          <w:rStyle w:val="40"/>
        </w:rPr>
        <w:t>3 术语和定义</w:t>
      </w:r>
      <w:r>
        <w:tab/>
      </w:r>
      <w:r>
        <w:fldChar w:fldCharType="begin"/>
      </w:r>
      <w:r>
        <w:instrText xml:space="preserve"> PAGEREF _Toc122939337 \h </w:instrText>
      </w:r>
      <w:r>
        <w:fldChar w:fldCharType="separate"/>
      </w:r>
      <w:r>
        <w:t>1</w:t>
      </w:r>
      <w:r>
        <w:fldChar w:fldCharType="end"/>
      </w:r>
      <w:r>
        <w:rPr>
          <w:rStyle w:val="40"/>
        </w:rPr>
        <w:fldChar w:fldCharType="end"/>
      </w:r>
    </w:p>
    <w:p w14:paraId="3C36B88C">
      <w:pPr>
        <w:pStyle w:val="21"/>
        <w:spacing w:before="78" w:after="78"/>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"_Toc122939338"</w:instrText>
      </w:r>
      <w:r>
        <w:rPr>
          <w:rStyle w:val="40"/>
        </w:rPr>
        <w:instrText xml:space="preserve"> </w:instrText>
      </w:r>
      <w:r>
        <w:rPr>
          <w:rStyle w:val="40"/>
        </w:rPr>
        <w:fldChar w:fldCharType="separate"/>
      </w:r>
      <w:r>
        <w:rPr>
          <w:rStyle w:val="40"/>
        </w:rPr>
        <w:t>4 一般规定</w:t>
      </w:r>
      <w:r>
        <w:tab/>
      </w:r>
      <w:r>
        <w:fldChar w:fldCharType="begin"/>
      </w:r>
      <w:r>
        <w:instrText xml:space="preserve"> PAGEREF _Toc122939338 \h </w:instrText>
      </w:r>
      <w:r>
        <w:fldChar w:fldCharType="separate"/>
      </w:r>
      <w:r>
        <w:t>3</w:t>
      </w:r>
      <w:r>
        <w:fldChar w:fldCharType="end"/>
      </w:r>
      <w:r>
        <w:rPr>
          <w:rStyle w:val="40"/>
        </w:rPr>
        <w:fldChar w:fldCharType="end"/>
      </w:r>
    </w:p>
    <w:p w14:paraId="67D88EE7">
      <w:pPr>
        <w:pStyle w:val="21"/>
        <w:spacing w:before="78" w:after="78"/>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"_Toc122939339"</w:instrText>
      </w:r>
      <w:r>
        <w:rPr>
          <w:rStyle w:val="40"/>
        </w:rPr>
        <w:instrText xml:space="preserve"> </w:instrText>
      </w:r>
      <w:r>
        <w:rPr>
          <w:rStyle w:val="40"/>
        </w:rPr>
        <w:fldChar w:fldCharType="separate"/>
      </w:r>
      <w:r>
        <w:rPr>
          <w:rStyle w:val="40"/>
        </w:rPr>
        <w:t>5 职责和权限</w:t>
      </w:r>
      <w:r>
        <w:tab/>
      </w:r>
      <w:r>
        <w:fldChar w:fldCharType="begin"/>
      </w:r>
      <w:r>
        <w:instrText xml:space="preserve"> PAGEREF _Toc122939339 \h </w:instrText>
      </w:r>
      <w:r>
        <w:fldChar w:fldCharType="separate"/>
      </w:r>
      <w:r>
        <w:t>3</w:t>
      </w:r>
      <w:r>
        <w:fldChar w:fldCharType="end"/>
      </w:r>
      <w:r>
        <w:rPr>
          <w:rStyle w:val="40"/>
        </w:rPr>
        <w:fldChar w:fldCharType="end"/>
      </w:r>
    </w:p>
    <w:p w14:paraId="044FDD6D">
      <w:pPr>
        <w:pStyle w:val="21"/>
        <w:spacing w:before="78" w:after="78"/>
        <w:rPr>
          <w:rFonts w:asciiTheme="minorHAnsi" w:hAnsiTheme="minorHAnsi" w:eastAsiaTheme="minorEastAsia" w:cstheme="minorBidi"/>
          <w:szCs w:val="22"/>
        </w:rPr>
      </w:pPr>
      <w:r>
        <w:rPr>
          <w:rStyle w:val="40"/>
        </w:rPr>
        <w:fldChar w:fldCharType="begin"/>
      </w:r>
      <w:r>
        <w:rPr>
          <w:rStyle w:val="40"/>
        </w:rPr>
        <w:instrText xml:space="preserve"> </w:instrText>
      </w:r>
      <w:r>
        <w:instrText xml:space="preserve">HYPERLINK \l "_Toc122939340"</w:instrText>
      </w:r>
      <w:r>
        <w:rPr>
          <w:rStyle w:val="40"/>
        </w:rPr>
        <w:instrText xml:space="preserve"> </w:instrText>
      </w:r>
      <w:r>
        <w:rPr>
          <w:rStyle w:val="40"/>
        </w:rPr>
        <w:fldChar w:fldCharType="separate"/>
      </w:r>
      <w:r>
        <w:rPr>
          <w:rStyle w:val="40"/>
        </w:rPr>
        <w:t>6 监造工作管理</w:t>
      </w:r>
      <w:r>
        <w:tab/>
      </w:r>
      <w:r>
        <w:fldChar w:fldCharType="begin"/>
      </w:r>
      <w:r>
        <w:instrText xml:space="preserve"> PAGEREF _Toc122939340 \h </w:instrText>
      </w:r>
      <w:r>
        <w:fldChar w:fldCharType="separate"/>
      </w:r>
      <w:r>
        <w:t>4</w:t>
      </w:r>
      <w:r>
        <w:fldChar w:fldCharType="end"/>
      </w:r>
      <w:r>
        <w:rPr>
          <w:rStyle w:val="40"/>
        </w:rPr>
        <w:fldChar w:fldCharType="end"/>
      </w:r>
    </w:p>
    <w:p w14:paraId="7715FDE4">
      <w:pPr>
        <w:pStyle w:val="21"/>
        <w:spacing w:before="78" w:after="78"/>
        <w:rPr>
          <w:rStyle w:val="40"/>
          <w:color w:val="auto"/>
          <w:u w:val="none"/>
        </w:rPr>
      </w:pPr>
      <w:r>
        <w:rPr>
          <w:rStyle w:val="40"/>
        </w:rPr>
        <w:fldChar w:fldCharType="begin"/>
      </w:r>
      <w:r>
        <w:rPr>
          <w:rStyle w:val="40"/>
        </w:rPr>
        <w:instrText xml:space="preserve"> </w:instrText>
      </w:r>
      <w:r>
        <w:instrText xml:space="preserve">HYPERLINK \l "_Toc122939341"</w:instrText>
      </w:r>
      <w:r>
        <w:rPr>
          <w:rStyle w:val="40"/>
        </w:rPr>
        <w:instrText xml:space="preserve"> </w:instrText>
      </w:r>
      <w:r>
        <w:rPr>
          <w:rStyle w:val="40"/>
        </w:rPr>
        <w:fldChar w:fldCharType="separate"/>
      </w:r>
      <w:r>
        <w:rPr>
          <w:rStyle w:val="40"/>
          <w:b/>
          <w:bCs/>
        </w:rPr>
        <w:t>附</w:t>
      </w:r>
      <w:r>
        <w:rPr>
          <w:rStyle w:val="40"/>
          <w:rFonts w:hint="eastAsia"/>
          <w:b/>
          <w:bCs/>
        </w:rPr>
        <w:t xml:space="preserve"> </w:t>
      </w:r>
      <w:r>
        <w:rPr>
          <w:rStyle w:val="40"/>
          <w:b/>
          <w:bCs/>
        </w:rPr>
        <w:t>录</w:t>
      </w:r>
      <w:r>
        <w:rPr>
          <w:rStyle w:val="40"/>
          <w:rFonts w:hint="eastAsia"/>
          <w:b/>
          <w:bCs/>
        </w:rPr>
        <w:t xml:space="preserve"> </w:t>
      </w:r>
      <w:r>
        <w:rPr>
          <w:rStyle w:val="40"/>
          <w:b/>
          <w:bCs/>
        </w:rPr>
        <w:t>A</w:t>
      </w:r>
      <w:r>
        <w:rPr>
          <w:rStyle w:val="40"/>
          <w:color w:val="auto"/>
        </w:rPr>
        <w:fldChar w:fldCharType="begin"/>
      </w:r>
      <w:r>
        <w:rPr>
          <w:rStyle w:val="40"/>
          <w:color w:val="auto"/>
        </w:rPr>
        <w:instrText xml:space="preserve"> </w:instrText>
      </w:r>
      <w:r>
        <w:rPr>
          <w:rStyle w:val="40"/>
          <w:color w:val="auto"/>
          <w:u w:val="none"/>
        </w:rPr>
        <w:instrText xml:space="preserve">HYPERLINK \l "_Toc122939342"</w:instrText>
      </w:r>
      <w:r>
        <w:rPr>
          <w:rStyle w:val="40"/>
          <w:color w:val="auto"/>
        </w:rPr>
        <w:instrText xml:space="preserve"> </w:instrText>
      </w:r>
      <w:r>
        <w:rPr>
          <w:rStyle w:val="40"/>
          <w:color w:val="auto"/>
        </w:rPr>
        <w:fldChar w:fldCharType="separate"/>
      </w:r>
      <w:r>
        <w:rPr>
          <w:rStyle w:val="40"/>
          <w:rFonts w:hint="eastAsia"/>
          <w:b w:val="0"/>
          <w:bCs w:val="0"/>
          <w:color w:val="auto"/>
        </w:rPr>
        <w:t>（规范性）</w:t>
      </w:r>
      <w:r>
        <w:rPr>
          <w:rStyle w:val="40"/>
          <w:color w:val="auto"/>
        </w:rPr>
        <w:fldChar w:fldCharType="begin"/>
      </w:r>
      <w:r>
        <w:rPr>
          <w:rStyle w:val="40"/>
          <w:color w:val="auto"/>
        </w:rPr>
        <w:instrText xml:space="preserve"> </w:instrText>
      </w:r>
      <w:r>
        <w:rPr>
          <w:rStyle w:val="40"/>
          <w:color w:val="auto"/>
          <w:u w:val="none"/>
        </w:rPr>
        <w:instrText xml:space="preserve">HYPERLINK \l "_Toc122939343"</w:instrText>
      </w:r>
      <w:r>
        <w:rPr>
          <w:rStyle w:val="40"/>
          <w:color w:val="auto"/>
        </w:rPr>
        <w:instrText xml:space="preserve"> </w:instrText>
      </w:r>
      <w:r>
        <w:rPr>
          <w:rStyle w:val="40"/>
          <w:color w:val="auto"/>
        </w:rPr>
        <w:fldChar w:fldCharType="separate"/>
      </w:r>
      <w:r>
        <w:rPr>
          <w:rStyle w:val="40"/>
          <w:rFonts w:hAnsi="Times New Roman"/>
          <w:b w:val="0"/>
          <w:bCs w:val="0"/>
          <w:color w:val="auto"/>
        </w:rPr>
        <w:t>全光纤电流测量装置监造关键点设置表</w:t>
      </w:r>
      <w:r>
        <w:rPr>
          <w:rStyle w:val="40"/>
          <w:color w:val="auto"/>
          <w:u w:val="none"/>
        </w:rPr>
        <w:tab/>
      </w:r>
      <w:r>
        <w:rPr>
          <w:rStyle w:val="40"/>
          <w:color w:val="auto"/>
          <w:u w:val="none"/>
        </w:rPr>
        <w:fldChar w:fldCharType="begin"/>
      </w:r>
      <w:r>
        <w:rPr>
          <w:rStyle w:val="40"/>
          <w:color w:val="auto"/>
          <w:u w:val="none"/>
        </w:rPr>
        <w:instrText xml:space="preserve"> PAGEREF _Toc122939343 \h </w:instrText>
      </w:r>
      <w:r>
        <w:rPr>
          <w:rStyle w:val="40"/>
          <w:color w:val="auto"/>
          <w:u w:val="none"/>
        </w:rPr>
        <w:fldChar w:fldCharType="separate"/>
      </w:r>
      <w:r>
        <w:rPr>
          <w:rStyle w:val="40"/>
          <w:color w:val="auto"/>
          <w:u w:val="none"/>
        </w:rPr>
        <w:t>5</w:t>
      </w:r>
      <w:r>
        <w:rPr>
          <w:rStyle w:val="40"/>
          <w:color w:val="auto"/>
          <w:u w:val="none"/>
        </w:rPr>
        <w:fldChar w:fldCharType="end"/>
      </w:r>
      <w:r>
        <w:rPr>
          <w:rStyle w:val="40"/>
          <w:color w:val="auto"/>
        </w:rPr>
        <w:fldChar w:fldCharType="end"/>
      </w:r>
    </w:p>
    <w:p w14:paraId="380D3079">
      <w:pPr>
        <w:pStyle w:val="21"/>
        <w:spacing w:before="78" w:after="78"/>
        <w:rPr>
          <w:rStyle w:val="40"/>
          <w:color w:val="auto"/>
          <w:u w:val="none"/>
        </w:rPr>
      </w:pPr>
      <w:r>
        <w:rPr>
          <w:rStyle w:val="40"/>
          <w:color w:val="auto"/>
        </w:rPr>
        <w:fldChar w:fldCharType="begin"/>
      </w:r>
      <w:r>
        <w:rPr>
          <w:rStyle w:val="40"/>
          <w:color w:val="auto"/>
        </w:rPr>
        <w:instrText xml:space="preserve"> </w:instrText>
      </w:r>
      <w:r>
        <w:rPr>
          <w:rStyle w:val="40"/>
          <w:color w:val="auto"/>
          <w:u w:val="none"/>
        </w:rPr>
        <w:instrText xml:space="preserve">HYPERLINK \l "_Toc122939344"</w:instrText>
      </w:r>
      <w:r>
        <w:rPr>
          <w:rStyle w:val="40"/>
          <w:color w:val="auto"/>
        </w:rPr>
        <w:instrText xml:space="preserve"> </w:instrText>
      </w:r>
      <w:r>
        <w:rPr>
          <w:rStyle w:val="40"/>
          <w:color w:val="auto"/>
        </w:rPr>
        <w:fldChar w:fldCharType="separate"/>
      </w:r>
      <w:r>
        <w:rPr>
          <w:rStyle w:val="40"/>
          <w:rFonts w:hint="eastAsia"/>
          <w:color w:val="auto"/>
        </w:rPr>
        <w:t>附</w:t>
      </w:r>
      <w:r>
        <w:rPr>
          <w:rStyle w:val="40"/>
          <w:color w:val="auto"/>
        </w:rPr>
        <w:t xml:space="preserve"> </w:t>
      </w:r>
      <w:r>
        <w:rPr>
          <w:rStyle w:val="40"/>
          <w:rFonts w:hint="eastAsia"/>
          <w:color w:val="auto"/>
        </w:rPr>
        <w:t>录</w:t>
      </w:r>
      <w:r>
        <w:rPr>
          <w:rStyle w:val="40"/>
          <w:color w:val="auto"/>
        </w:rPr>
        <w:t xml:space="preserve"> </w:t>
      </w:r>
      <w:r>
        <w:rPr>
          <w:rStyle w:val="40"/>
          <w:rFonts w:hint="eastAsia"/>
          <w:color w:val="auto"/>
        </w:rPr>
        <w:t>B（规范性）全光纤电流测量装置监造要点</w:t>
      </w:r>
      <w:r>
        <w:rPr>
          <w:rStyle w:val="40"/>
          <w:color w:val="auto"/>
          <w:u w:val="none"/>
        </w:rPr>
        <w:tab/>
      </w:r>
      <w:r>
        <w:rPr>
          <w:rStyle w:val="40"/>
          <w:color w:val="auto"/>
          <w:u w:val="none"/>
        </w:rPr>
        <w:fldChar w:fldCharType="begin"/>
      </w:r>
      <w:r>
        <w:rPr>
          <w:rStyle w:val="40"/>
          <w:color w:val="auto"/>
          <w:u w:val="none"/>
        </w:rPr>
        <w:instrText xml:space="preserve"> PAGEREF _Toc122939344 \h </w:instrText>
      </w:r>
      <w:r>
        <w:rPr>
          <w:rStyle w:val="40"/>
          <w:color w:val="auto"/>
          <w:u w:val="none"/>
        </w:rPr>
        <w:fldChar w:fldCharType="separate"/>
      </w:r>
      <w:r>
        <w:rPr>
          <w:rStyle w:val="40"/>
          <w:color w:val="auto"/>
          <w:u w:val="none"/>
        </w:rPr>
        <w:t>6</w:t>
      </w:r>
      <w:r>
        <w:rPr>
          <w:rStyle w:val="40"/>
          <w:color w:val="auto"/>
          <w:u w:val="none"/>
        </w:rPr>
        <w:fldChar w:fldCharType="end"/>
      </w:r>
      <w:r>
        <w:rPr>
          <w:rStyle w:val="40"/>
          <w:color w:val="auto"/>
        </w:rPr>
        <w:fldChar w:fldCharType="end"/>
      </w:r>
    </w:p>
    <w:p w14:paraId="743F6316">
      <w:pPr>
        <w:pStyle w:val="21"/>
        <w:spacing w:before="78" w:after="78"/>
        <w:rPr>
          <w:rStyle w:val="40"/>
          <w:color w:val="auto"/>
          <w:u w:val="none"/>
        </w:rPr>
      </w:pPr>
      <w:r>
        <w:rPr>
          <w:rFonts w:hint="eastAsia"/>
        </w:rPr>
        <w:t>参考文献</w:t>
      </w:r>
      <w:r>
        <w:rPr>
          <w:rStyle w:val="40"/>
          <w:color w:val="auto"/>
          <w:u w:val="none"/>
        </w:rPr>
        <w:tab/>
      </w:r>
      <w:r>
        <w:rPr>
          <w:rStyle w:val="40"/>
          <w:color w:val="auto"/>
        </w:rPr>
        <w:t>10</w:t>
      </w:r>
      <w:r>
        <w:rPr>
          <w:rStyle w:val="40"/>
          <w:color w:val="auto"/>
        </w:rPr>
        <w:fldChar w:fldCharType="end"/>
      </w:r>
    </w:p>
    <w:p w14:paraId="57259BE5">
      <w:pPr>
        <w:pStyle w:val="21"/>
        <w:spacing w:before="78" w:after="78"/>
      </w:pPr>
      <w:r>
        <w:rPr>
          <w:rStyle w:val="40"/>
        </w:rPr>
        <w:fldChar w:fldCharType="end"/>
      </w:r>
      <w:r>
        <w:fldChar w:fldCharType="end"/>
      </w:r>
    </w:p>
    <w:p w14:paraId="61136370">
      <w:pPr>
        <w:pStyle w:val="110"/>
      </w:pPr>
      <w:bookmarkStart w:id="5" w:name="_Toc62464349"/>
      <w:bookmarkStart w:id="6" w:name="_Toc122939334"/>
      <w:r>
        <w:rPr>
          <w:rFonts w:hint="eastAsia"/>
        </w:rPr>
        <w:t>前</w:t>
      </w:r>
      <w:bookmarkStart w:id="7" w:name="BKQY"/>
      <w:r>
        <w:t>  </w:t>
      </w:r>
      <w:r>
        <w:rPr>
          <w:rFonts w:hint="eastAsia"/>
        </w:rPr>
        <w:t>言</w:t>
      </w:r>
      <w:bookmarkEnd w:id="3"/>
      <w:bookmarkEnd w:id="5"/>
      <w:bookmarkEnd w:id="6"/>
      <w:bookmarkEnd w:id="7"/>
    </w:p>
    <w:p w14:paraId="30DF9C35">
      <w:pPr>
        <w:pStyle w:val="25"/>
        <w:rPr>
          <w:color w:val="000000"/>
        </w:rPr>
      </w:pPr>
      <w:r>
        <w:rPr>
          <w:rFonts w:hint="eastAsia"/>
          <w:color w:val="000000"/>
        </w:rPr>
        <w:t xml:space="preserve">本文件按照 GB/T1.1—2020《标准化工作导则 第1部分：标准化文件的结构和起草规则》的规定起草。 </w:t>
      </w:r>
    </w:p>
    <w:p w14:paraId="02F161B4">
      <w:pPr>
        <w:pStyle w:val="25"/>
        <w:rPr>
          <w:color w:val="000000"/>
        </w:rPr>
      </w:pPr>
      <w:r>
        <w:rPr>
          <w:rFonts w:hint="eastAsia"/>
          <w:color w:val="000000"/>
        </w:rPr>
        <w:t xml:space="preserve">本文件由中国南方电网有限责任公司超高压输电公司、上海康阔光智能技术有限公司提出。 </w:t>
      </w:r>
    </w:p>
    <w:p w14:paraId="0DE69DB1">
      <w:pPr>
        <w:pStyle w:val="25"/>
        <w:rPr>
          <w:color w:val="000000"/>
        </w:rPr>
      </w:pPr>
      <w:r>
        <w:rPr>
          <w:rFonts w:hint="eastAsia"/>
          <w:color w:val="000000"/>
        </w:rPr>
        <w:t xml:space="preserve">本文件由广东省电机工程学会归口。 </w:t>
      </w:r>
    </w:p>
    <w:p w14:paraId="5A2408AA">
      <w:pPr>
        <w:pStyle w:val="25"/>
        <w:rPr>
          <w:color w:val="000000"/>
        </w:rPr>
      </w:pPr>
      <w:r>
        <w:rPr>
          <w:rFonts w:hint="eastAsia"/>
          <w:color w:val="000000"/>
        </w:rPr>
        <w:t xml:space="preserve">本文件主要起草单位：中国南方电网有限责任公司超高压输电公司、上海康阔光智能技术有限公司、南京南瑞继保电气有限公司、上海润京能源科技有限公司、传奇电气（沈阳）有限公司。 </w:t>
      </w:r>
    </w:p>
    <w:p w14:paraId="58C464E2">
      <w:pPr>
        <w:pStyle w:val="25"/>
        <w:rPr>
          <w:color w:val="000000"/>
        </w:rPr>
      </w:pPr>
      <w:r>
        <w:rPr>
          <w:rFonts w:hint="eastAsia"/>
          <w:color w:val="000000"/>
        </w:rPr>
        <w:t xml:space="preserve">本文件主要起草人：孙勇、姜克如、彭耐、黄勇、赵森林、杨洪涛、朱邓敏、徐忠力等。 </w:t>
      </w:r>
    </w:p>
    <w:p w14:paraId="2248E21F">
      <w:pPr>
        <w:pStyle w:val="25"/>
      </w:pPr>
      <w:r>
        <w:rPr>
          <w:rFonts w:hint="eastAsia"/>
          <w:color w:val="000000"/>
        </w:rPr>
        <w:t>本文件为首次发布。</w:t>
      </w:r>
    </w:p>
    <w:p w14:paraId="285D9591">
      <w:pPr>
        <w:pStyle w:val="25"/>
        <w:ind w:firstLine="0" w:firstLineChars="0"/>
        <w:sectPr>
          <w:headerReference r:id="rId5" w:type="default"/>
          <w:footerReference r:id="rId6" w:type="default"/>
          <w:pgSz w:w="11906" w:h="16838"/>
          <w:pgMar w:top="567" w:right="1134" w:bottom="1134" w:left="1418" w:header="1418" w:footer="1134" w:gutter="0"/>
          <w:pgNumType w:fmt="upperRoman" w:start="1"/>
          <w:cols w:space="425" w:num="1"/>
          <w:formProt w:val="0"/>
          <w:docGrid w:type="lines" w:linePitch="312" w:charSpace="0"/>
        </w:sectPr>
      </w:pPr>
    </w:p>
    <w:p w14:paraId="087FBB07">
      <w:pPr>
        <w:pStyle w:val="50"/>
      </w:pPr>
      <w:r>
        <w:rPr>
          <w:rFonts w:hint="eastAsia"/>
        </w:rPr>
        <w:t>全光纤电流测量装置监造导则</w:t>
      </w:r>
    </w:p>
    <w:p w14:paraId="0C3E34C5">
      <w:pPr>
        <w:pStyle w:val="45"/>
        <w:spacing w:before="312" w:after="312"/>
        <w:outlineLvl w:val="0"/>
      </w:pPr>
      <w:bookmarkStart w:id="8" w:name="_Toc62463858"/>
      <w:bookmarkStart w:id="9" w:name="_Toc445123722"/>
      <w:bookmarkStart w:id="10" w:name="_Toc62464350"/>
      <w:bookmarkStart w:id="11" w:name="_Toc122939335"/>
      <w:r>
        <w:rPr>
          <w:rFonts w:hint="eastAsia"/>
        </w:rPr>
        <w:t>范围</w:t>
      </w:r>
      <w:bookmarkEnd w:id="8"/>
      <w:bookmarkEnd w:id="9"/>
      <w:bookmarkEnd w:id="10"/>
      <w:bookmarkEnd w:id="11"/>
    </w:p>
    <w:p w14:paraId="34DB5253">
      <w:pPr>
        <w:pStyle w:val="25"/>
      </w:pPr>
      <w:r>
        <w:rPr>
          <w:rFonts w:hint="eastAsia"/>
        </w:rPr>
        <w:t>本标准规定了全光纤电流测量装置</w:t>
      </w:r>
      <w:r>
        <w:t>监造工作</w:t>
      </w:r>
      <w:r>
        <w:rPr>
          <w:rFonts w:hint="eastAsia"/>
        </w:rPr>
        <w:t>一般规定、职责和权限、</w:t>
      </w:r>
      <w:r>
        <w:t>监造工作管理</w:t>
      </w:r>
      <w:r>
        <w:rPr>
          <w:rFonts w:hint="eastAsia"/>
        </w:rPr>
        <w:t>，对全光纤电流测量装置的监造内容和见证方式提出了指导性意见。</w:t>
      </w:r>
    </w:p>
    <w:p w14:paraId="3183D1D6">
      <w:pPr>
        <w:pStyle w:val="25"/>
      </w:pPr>
      <w:r>
        <w:rPr>
          <w:rFonts w:hint="eastAsia"/>
        </w:rPr>
        <w:t>本标准适用于全光纤电流测量装置制造过程监造工作。</w:t>
      </w:r>
    </w:p>
    <w:p w14:paraId="06BB7C3D">
      <w:pPr>
        <w:pStyle w:val="45"/>
        <w:spacing w:before="312" w:after="312"/>
        <w:outlineLvl w:val="0"/>
      </w:pPr>
      <w:bookmarkStart w:id="12" w:name="_Toc62464351"/>
      <w:bookmarkStart w:id="13" w:name="_Toc445123723"/>
      <w:bookmarkStart w:id="14" w:name="_Toc62463859"/>
      <w:bookmarkStart w:id="15" w:name="_Toc122939336"/>
      <w:r>
        <w:rPr>
          <w:rFonts w:hint="eastAsia"/>
        </w:rPr>
        <w:t>规范性引用文件</w:t>
      </w:r>
      <w:bookmarkEnd w:id="12"/>
      <w:bookmarkEnd w:id="13"/>
      <w:bookmarkEnd w:id="14"/>
      <w:bookmarkEnd w:id="15"/>
    </w:p>
    <w:p w14:paraId="5F88E88E">
      <w:pPr>
        <w:pStyle w:val="25"/>
        <w:rPr>
          <w:color w:val="000000"/>
        </w:rPr>
      </w:pPr>
      <w:r>
        <w:rPr>
          <w:rFonts w:hint="eastAsia"/>
          <w:color w:val="000000"/>
        </w:rPr>
        <w:t>下列文件对于本文件的应用是必不可少的。凡是注日期的引用文件，仅注日期的版本适用于本文件。凡是不注日期的引用文件，其最新版本（包括所有的修改单）适用于本文件。</w:t>
      </w:r>
    </w:p>
    <w:p w14:paraId="214C60C2">
      <w:pPr>
        <w:pStyle w:val="25"/>
        <w:rPr>
          <w:color w:val="000000"/>
        </w:rPr>
      </w:pPr>
      <w:r>
        <w:rPr>
          <w:color w:val="000000"/>
        </w:rPr>
        <w:t>GB/T</w:t>
      </w:r>
      <w:r>
        <w:rPr>
          <w:rFonts w:hint="eastAsia"/>
          <w:color w:val="000000"/>
        </w:rPr>
        <w:t xml:space="preserve"> </w:t>
      </w:r>
      <w:r>
        <w:rPr>
          <w:color w:val="000000"/>
        </w:rPr>
        <w:t>26429 设备工程监理规范</w:t>
      </w:r>
    </w:p>
    <w:p w14:paraId="7A683F04">
      <w:pPr>
        <w:pStyle w:val="25"/>
        <w:rPr>
          <w:color w:val="000000"/>
        </w:rPr>
      </w:pPr>
      <w:r>
        <w:rPr>
          <w:color w:val="000000"/>
        </w:rPr>
        <w:t>DL/T 586   电力设备监造技术导则</w:t>
      </w:r>
    </w:p>
    <w:p w14:paraId="5447C244">
      <w:pPr>
        <w:pStyle w:val="25"/>
        <w:rPr>
          <w:color w:val="000000"/>
        </w:rPr>
      </w:pPr>
      <w:r>
        <w:rPr>
          <w:color w:val="000000"/>
        </w:rPr>
        <w:t xml:space="preserve">DL/T </w:t>
      </w:r>
      <w:r>
        <w:rPr>
          <w:rFonts w:hint="eastAsia"/>
          <w:color w:val="000000"/>
        </w:rPr>
        <w:t xml:space="preserve">1789 </w:t>
      </w:r>
      <w:r>
        <w:rPr>
          <w:color w:val="000000"/>
        </w:rPr>
        <w:t xml:space="preserve"> </w:t>
      </w:r>
      <w:r>
        <w:rPr>
          <w:rFonts w:hint="eastAsia"/>
          <w:color w:val="000000"/>
        </w:rPr>
        <w:t>光纤电流互感器技术规范</w:t>
      </w:r>
    </w:p>
    <w:p w14:paraId="4BB1E4FD">
      <w:pPr>
        <w:pStyle w:val="25"/>
        <w:rPr>
          <w:color w:val="000000"/>
        </w:rPr>
      </w:pPr>
      <w:r>
        <w:rPr>
          <w:rFonts w:hint="eastAsia"/>
          <w:color w:val="000000"/>
        </w:rPr>
        <w:t>DL</w:t>
      </w:r>
      <w:r>
        <w:rPr>
          <w:color w:val="000000"/>
        </w:rPr>
        <w:t>/T</w:t>
      </w:r>
      <w:r>
        <w:rPr>
          <w:rFonts w:hint="eastAsia"/>
          <w:color w:val="000000"/>
        </w:rPr>
        <w:t xml:space="preserve"> 2386 </w:t>
      </w:r>
      <w:r>
        <w:rPr>
          <w:color w:val="000000"/>
        </w:rPr>
        <w:t xml:space="preserve"> </w:t>
      </w:r>
      <w:r>
        <w:rPr>
          <w:rFonts w:hint="eastAsia"/>
          <w:color w:val="000000"/>
        </w:rPr>
        <w:t>光纤复合绝缘子技术条件</w:t>
      </w:r>
    </w:p>
    <w:p w14:paraId="7C27D1B9">
      <w:pPr>
        <w:pStyle w:val="45"/>
        <w:spacing w:before="312" w:after="312"/>
        <w:outlineLvl w:val="0"/>
      </w:pPr>
      <w:bookmarkStart w:id="16" w:name="_Toc445123724"/>
      <w:bookmarkEnd w:id="16"/>
      <w:bookmarkStart w:id="17" w:name="_Toc122939337"/>
      <w:bookmarkStart w:id="18" w:name="_Toc62463860"/>
      <w:bookmarkStart w:id="19" w:name="_Toc62464352"/>
      <w:r>
        <w:rPr>
          <w:rFonts w:hint="eastAsia"/>
        </w:rPr>
        <w:t>术语和定义</w:t>
      </w:r>
      <w:bookmarkEnd w:id="17"/>
      <w:bookmarkEnd w:id="18"/>
      <w:bookmarkEnd w:id="19"/>
    </w:p>
    <w:p w14:paraId="76EFE6DF">
      <w:pPr>
        <w:pStyle w:val="25"/>
        <w:rPr>
          <w:color w:val="000000"/>
        </w:rPr>
      </w:pPr>
      <w:r>
        <w:rPr>
          <w:rFonts w:hint="eastAsia"/>
          <w:color w:val="000000"/>
        </w:rPr>
        <w:t>下列术语和定义适用于本文件。</w:t>
      </w:r>
    </w:p>
    <w:p w14:paraId="546522CE">
      <w:pPr>
        <w:pStyle w:val="42"/>
        <w:spacing w:before="156" w:after="156"/>
        <w:ind w:left="0"/>
        <w:outlineLvl w:val="1"/>
      </w:pPr>
    </w:p>
    <w:p w14:paraId="2B34145C">
      <w:pPr>
        <w:pStyle w:val="25"/>
        <w:rPr>
          <w:rFonts w:ascii="黑体" w:eastAsia="黑体"/>
          <w:szCs w:val="21"/>
        </w:rPr>
      </w:pPr>
      <w:r>
        <w:rPr>
          <w:rFonts w:hint="eastAsia" w:ascii="黑体" w:eastAsia="黑体"/>
          <w:szCs w:val="21"/>
        </w:rPr>
        <w:t>光纤电流测量装置 fiber optic current transformer</w:t>
      </w:r>
    </w:p>
    <w:p w14:paraId="0BFF551F">
      <w:pPr>
        <w:pStyle w:val="25"/>
        <w:rPr>
          <w:color w:val="000000"/>
        </w:rPr>
      </w:pPr>
      <w:r>
        <w:rPr>
          <w:rFonts w:hint="eastAsia"/>
          <w:color w:val="000000"/>
        </w:rPr>
        <w:t>一种以光纤作为敏感介质的电流转换装置，通常由光纤线圈（又名光纤传感环）、采集器和联结光纤组成。</w:t>
      </w:r>
    </w:p>
    <w:p w14:paraId="3F471B2C">
      <w:pPr>
        <w:pStyle w:val="184"/>
        <w:ind w:firstLine="360"/>
        <w:rPr>
          <w:rFonts w:ascii="黑体" w:hAnsi="黑体" w:eastAsia="黑体"/>
          <w:sz w:val="18"/>
          <w:szCs w:val="18"/>
        </w:rPr>
      </w:pPr>
      <w:r>
        <w:rPr>
          <w:rFonts w:hint="eastAsia" w:ascii="黑体" w:hAnsi="黑体" w:eastAsia="黑体"/>
          <w:color w:val="000000"/>
          <w:sz w:val="18"/>
          <w:szCs w:val="18"/>
        </w:rPr>
        <w:t>注：</w:t>
      </w:r>
      <w:r>
        <w:rPr>
          <w:rFonts w:hint="eastAsia" w:ascii="黑体" w:hAnsi="黑体" w:eastAsia="黑体"/>
          <w:sz w:val="18"/>
          <w:szCs w:val="18"/>
        </w:rPr>
        <w:t>来源于</w:t>
      </w:r>
      <w:r>
        <w:rPr>
          <w:rFonts w:ascii="黑体" w:hAnsi="黑体" w:eastAsia="黑体"/>
          <w:color w:val="000000"/>
          <w:sz w:val="18"/>
          <w:szCs w:val="18"/>
        </w:rPr>
        <w:t>DL/T 1789</w:t>
      </w:r>
      <w:r>
        <w:rPr>
          <w:rFonts w:hint="eastAsia" w:ascii="黑体" w:hAnsi="黑体" w:eastAsia="黑体"/>
          <w:sz w:val="18"/>
          <w:szCs w:val="18"/>
        </w:rPr>
        <w:t>—</w:t>
      </w:r>
      <w:r>
        <w:rPr>
          <w:rFonts w:ascii="黑体" w:hAnsi="黑体" w:eastAsia="黑体"/>
          <w:sz w:val="18"/>
          <w:szCs w:val="18"/>
        </w:rPr>
        <w:t>2017</w:t>
      </w:r>
      <w:r>
        <w:rPr>
          <w:rFonts w:hint="eastAsia" w:ascii="黑体" w:hAnsi="黑体" w:eastAsia="黑体"/>
          <w:sz w:val="18"/>
          <w:szCs w:val="18"/>
        </w:rPr>
        <w:t>。</w:t>
      </w:r>
    </w:p>
    <w:p w14:paraId="23DF38D1">
      <w:pPr>
        <w:pStyle w:val="42"/>
        <w:spacing w:before="156" w:after="156"/>
        <w:ind w:left="0"/>
        <w:outlineLvl w:val="1"/>
      </w:pPr>
    </w:p>
    <w:p w14:paraId="0445B187">
      <w:pPr>
        <w:pStyle w:val="25"/>
        <w:rPr>
          <w:rFonts w:ascii="黑体" w:eastAsia="黑体"/>
          <w:szCs w:val="21"/>
        </w:rPr>
      </w:pPr>
      <w:r>
        <w:rPr>
          <w:rFonts w:hint="eastAsia" w:ascii="黑体" w:eastAsia="黑体"/>
          <w:szCs w:val="21"/>
        </w:rPr>
        <w:t xml:space="preserve">委托人 </w:t>
      </w:r>
      <w:r>
        <w:rPr>
          <w:rFonts w:ascii="Arial" w:hAnsi="Arial" w:eastAsia="黑体" w:cs="Arial"/>
          <w:szCs w:val="21"/>
        </w:rPr>
        <w:t>C</w:t>
      </w:r>
      <w:r>
        <w:rPr>
          <w:rFonts w:hint="eastAsia" w:ascii="Arial" w:hAnsi="Arial" w:eastAsia="黑体" w:cs="Arial"/>
          <w:szCs w:val="21"/>
        </w:rPr>
        <w:t>lient</w:t>
      </w:r>
    </w:p>
    <w:p w14:paraId="0BA27B7E">
      <w:pPr>
        <w:pStyle w:val="25"/>
        <w:rPr>
          <w:color w:val="000000"/>
        </w:rPr>
      </w:pPr>
      <w:r>
        <w:rPr>
          <w:rFonts w:hint="eastAsia"/>
          <w:color w:val="000000"/>
        </w:rPr>
        <w:t>用户或代表用户行使设备订货合同买方职能的合法代理人，签订监造服务合同的甲方。</w:t>
      </w:r>
    </w:p>
    <w:p w14:paraId="158DF96D">
      <w:pPr>
        <w:pStyle w:val="25"/>
        <w:ind w:firstLine="360"/>
        <w:rPr>
          <w:rFonts w:ascii="黑体" w:hAnsi="黑体" w:eastAsia="黑体"/>
          <w:color w:val="000000"/>
          <w:sz w:val="18"/>
          <w:szCs w:val="18"/>
        </w:rPr>
      </w:pPr>
      <w:r>
        <w:rPr>
          <w:rFonts w:hint="eastAsia" w:ascii="黑体" w:hAnsi="黑体" w:eastAsia="黑体"/>
          <w:color w:val="000000"/>
          <w:sz w:val="18"/>
          <w:szCs w:val="18"/>
        </w:rPr>
        <w:t>注：</w:t>
      </w:r>
      <w:r>
        <w:rPr>
          <w:rFonts w:hint="eastAsia" w:ascii="黑体" w:hAnsi="黑体" w:eastAsia="黑体"/>
          <w:sz w:val="18"/>
          <w:szCs w:val="18"/>
        </w:rPr>
        <w:t>来源于</w:t>
      </w:r>
      <w:r>
        <w:rPr>
          <w:rFonts w:ascii="黑体" w:hAnsi="黑体" w:eastAsia="黑体"/>
          <w:color w:val="000000"/>
          <w:sz w:val="18"/>
          <w:szCs w:val="18"/>
        </w:rPr>
        <w:t>DL/T 586</w:t>
      </w:r>
      <w:r>
        <w:rPr>
          <w:rFonts w:hint="eastAsia" w:ascii="黑体" w:hAnsi="黑体" w:eastAsia="黑体"/>
          <w:sz w:val="18"/>
          <w:szCs w:val="18"/>
        </w:rPr>
        <w:t>—</w:t>
      </w:r>
      <w:r>
        <w:rPr>
          <w:rFonts w:ascii="黑体" w:hAnsi="黑体" w:eastAsia="黑体"/>
          <w:sz w:val="18"/>
          <w:szCs w:val="18"/>
        </w:rPr>
        <w:t>2008</w:t>
      </w:r>
      <w:r>
        <w:rPr>
          <w:rFonts w:hint="eastAsia" w:ascii="黑体" w:hAnsi="黑体" w:eastAsia="黑体"/>
          <w:sz w:val="18"/>
          <w:szCs w:val="18"/>
        </w:rPr>
        <w:t>。</w:t>
      </w:r>
    </w:p>
    <w:p w14:paraId="2EE0BD12">
      <w:pPr>
        <w:pStyle w:val="42"/>
        <w:numPr>
          <w:ilvl w:val="255"/>
          <w:numId w:val="0"/>
        </w:numPr>
        <w:spacing w:before="156" w:after="156"/>
        <w:outlineLvl w:val="1"/>
      </w:pPr>
      <w:r>
        <w:rPr>
          <w:rFonts w:hint="eastAsia"/>
        </w:rPr>
        <w:t>3.3</w:t>
      </w:r>
    </w:p>
    <w:p w14:paraId="11FD0048">
      <w:pPr>
        <w:pStyle w:val="42"/>
        <w:numPr>
          <w:ilvl w:val="0"/>
          <w:numId w:val="0"/>
        </w:numPr>
        <w:spacing w:before="156" w:after="156"/>
        <w:ind w:firstLine="420" w:firstLineChars="200"/>
        <w:outlineLvl w:val="1"/>
      </w:pPr>
      <w:r>
        <w:rPr>
          <w:rFonts w:hint="eastAsia"/>
        </w:rPr>
        <w:t xml:space="preserve">监造 </w:t>
      </w:r>
      <w:r>
        <w:rPr>
          <w:rFonts w:ascii="Arial" w:hAnsi="Arial" w:cs="Arial"/>
        </w:rPr>
        <w:t>Manufacturing supervision</w:t>
      </w:r>
    </w:p>
    <w:p w14:paraId="3E02C2CF">
      <w:pPr>
        <w:pStyle w:val="25"/>
        <w:rPr>
          <w:color w:val="000000"/>
        </w:rPr>
      </w:pPr>
      <w:r>
        <w:rPr>
          <w:rFonts w:hint="eastAsia"/>
          <w:color w:val="000000"/>
        </w:rPr>
        <w:t>监造单位受委托人委托，</w:t>
      </w:r>
      <w:r>
        <w:rPr>
          <w:rFonts w:hAnsi="Times New Roman" w:cs="Times New Roman"/>
          <w:color w:val="000000"/>
          <w:sz w:val="21"/>
          <w:szCs w:val="21"/>
        </w:rPr>
        <w:t>根据供货合同，按照国家有关法规、规章、技术标准，对设备制造过程的质量实施监督。</w:t>
      </w:r>
    </w:p>
    <w:p w14:paraId="459D04AC">
      <w:pPr>
        <w:pStyle w:val="25"/>
        <w:ind w:firstLine="360"/>
        <w:rPr>
          <w:rFonts w:ascii="黑体" w:hAnsi="黑体" w:eastAsia="黑体"/>
          <w:color w:val="000000"/>
          <w:sz w:val="18"/>
          <w:szCs w:val="18"/>
        </w:rPr>
      </w:pPr>
      <w:r>
        <w:rPr>
          <w:rFonts w:hint="eastAsia" w:ascii="黑体" w:hAnsi="黑体" w:eastAsia="黑体"/>
          <w:b w:val="0"/>
          <w:bCs w:val="0"/>
          <w:color w:val="000000"/>
          <w:sz w:val="18"/>
          <w:szCs w:val="18"/>
        </w:rPr>
        <w:t>注：</w:t>
      </w:r>
      <w:r>
        <w:rPr>
          <w:rFonts w:hint="eastAsia" w:ascii="黑体" w:hAnsi="黑体" w:eastAsia="黑体"/>
          <w:sz w:val="18"/>
          <w:szCs w:val="18"/>
        </w:rPr>
        <w:t>来源于</w:t>
      </w:r>
      <w:r>
        <w:rPr>
          <w:rFonts w:ascii="黑体" w:hAnsi="黑体" w:eastAsia="黑体"/>
          <w:color w:val="000000"/>
          <w:sz w:val="18"/>
          <w:szCs w:val="18"/>
        </w:rPr>
        <w:t>DL/T 586</w:t>
      </w:r>
      <w:r>
        <w:rPr>
          <w:rFonts w:hint="eastAsia" w:ascii="黑体" w:hAnsi="黑体" w:eastAsia="黑体"/>
          <w:sz w:val="18"/>
          <w:szCs w:val="18"/>
        </w:rPr>
        <w:t>—</w:t>
      </w:r>
      <w:r>
        <w:rPr>
          <w:rFonts w:ascii="黑体" w:hAnsi="黑体" w:eastAsia="黑体"/>
          <w:sz w:val="18"/>
          <w:szCs w:val="18"/>
        </w:rPr>
        <w:t>2008</w:t>
      </w:r>
      <w:r>
        <w:rPr>
          <w:rFonts w:hint="eastAsia" w:ascii="黑体" w:hAnsi="黑体" w:eastAsia="黑体"/>
          <w:sz w:val="18"/>
          <w:szCs w:val="18"/>
        </w:rPr>
        <w:t>。</w:t>
      </w:r>
    </w:p>
    <w:p w14:paraId="6631534C">
      <w:pPr>
        <w:pStyle w:val="42"/>
        <w:numPr>
          <w:ilvl w:val="255"/>
          <w:numId w:val="0"/>
        </w:numPr>
        <w:spacing w:before="156" w:after="156"/>
        <w:outlineLvl w:val="1"/>
      </w:pPr>
      <w:r>
        <w:rPr>
          <w:rFonts w:hint="eastAsia"/>
        </w:rPr>
        <w:t>3.4</w:t>
      </w:r>
    </w:p>
    <w:p w14:paraId="29DD57FF">
      <w:pPr>
        <w:pStyle w:val="42"/>
        <w:numPr>
          <w:ilvl w:val="0"/>
          <w:numId w:val="0"/>
        </w:numPr>
        <w:spacing w:before="156" w:after="156"/>
        <w:ind w:firstLine="420" w:firstLineChars="200"/>
        <w:outlineLvl w:val="1"/>
      </w:pPr>
      <w:r>
        <w:rPr>
          <w:rFonts w:hint="eastAsia"/>
        </w:rPr>
        <w:t xml:space="preserve">监造单位 </w:t>
      </w:r>
      <w:r>
        <w:rPr>
          <w:rFonts w:ascii="Arial" w:hAnsi="Arial" w:cs="Arial"/>
        </w:rPr>
        <w:t>Quality surveillance unit</w:t>
      </w:r>
    </w:p>
    <w:p w14:paraId="00B33C02">
      <w:pPr>
        <w:pStyle w:val="25"/>
        <w:rPr>
          <w:color w:val="000000"/>
        </w:rPr>
      </w:pPr>
      <w:r>
        <w:rPr>
          <w:rFonts w:hint="eastAsia"/>
          <w:color w:val="000000"/>
        </w:rPr>
        <w:t>实施设备监造活动的组织。</w:t>
      </w:r>
    </w:p>
    <w:p w14:paraId="68BB12EB">
      <w:pPr>
        <w:pStyle w:val="25"/>
        <w:ind w:firstLine="360"/>
        <w:rPr>
          <w:rFonts w:ascii="黑体" w:hAnsi="黑体" w:eastAsia="黑体"/>
          <w:color w:val="auto"/>
          <w:sz w:val="18"/>
          <w:szCs w:val="18"/>
        </w:rPr>
      </w:pPr>
      <w:r>
        <w:rPr>
          <w:rFonts w:hint="eastAsia" w:ascii="黑体" w:hAnsi="黑体" w:eastAsia="黑体"/>
          <w:b w:val="0"/>
          <w:bCs w:val="0"/>
          <w:color w:val="auto"/>
          <w:sz w:val="18"/>
          <w:szCs w:val="18"/>
        </w:rPr>
        <w:t>注：</w:t>
      </w:r>
      <w:r>
        <w:rPr>
          <w:rFonts w:hint="eastAsia" w:ascii="黑体" w:hAnsi="黑体" w:eastAsia="黑体"/>
          <w:sz w:val="18"/>
          <w:szCs w:val="18"/>
        </w:rPr>
        <w:t>来源</w:t>
      </w:r>
      <w:r>
        <w:rPr>
          <w:rFonts w:hint="eastAsia" w:ascii="黑体" w:hAnsi="黑体" w:eastAsia="黑体"/>
          <w:b w:val="0"/>
          <w:bCs w:val="0"/>
          <w:sz w:val="18"/>
          <w:szCs w:val="18"/>
        </w:rPr>
        <w:t>于</w:t>
      </w:r>
      <w:r>
        <w:rPr>
          <w:rFonts w:ascii="黑体" w:hAnsi="黑体" w:eastAsia="黑体"/>
          <w:color w:val="auto"/>
          <w:sz w:val="18"/>
          <w:szCs w:val="18"/>
        </w:rPr>
        <w:t>GB/T 26429</w:t>
      </w:r>
      <w:r>
        <w:rPr>
          <w:rFonts w:hint="eastAsia" w:ascii="黑体" w:hAnsi="黑体" w:eastAsia="黑体"/>
          <w:sz w:val="18"/>
          <w:szCs w:val="18"/>
        </w:rPr>
        <w:t>—</w:t>
      </w:r>
      <w:r>
        <w:rPr>
          <w:rFonts w:ascii="黑体" w:hAnsi="黑体" w:eastAsia="黑体"/>
          <w:sz w:val="18"/>
          <w:szCs w:val="18"/>
        </w:rPr>
        <w:t>2022</w:t>
      </w:r>
      <w:r>
        <w:rPr>
          <w:rFonts w:hint="eastAsia" w:ascii="黑体" w:hAnsi="黑体" w:eastAsia="黑体"/>
          <w:b w:val="0"/>
          <w:bCs w:val="0"/>
          <w:sz w:val="18"/>
          <w:szCs w:val="18"/>
        </w:rPr>
        <w:t>。</w:t>
      </w:r>
    </w:p>
    <w:p w14:paraId="1D450372">
      <w:pPr>
        <w:pStyle w:val="42"/>
        <w:numPr>
          <w:ilvl w:val="255"/>
          <w:numId w:val="0"/>
        </w:numPr>
        <w:spacing w:before="156" w:after="156"/>
        <w:outlineLvl w:val="1"/>
      </w:pPr>
      <w:r>
        <w:rPr>
          <w:rFonts w:hint="eastAsia"/>
        </w:rPr>
        <w:t>3.5</w:t>
      </w:r>
    </w:p>
    <w:p w14:paraId="0E9DA397">
      <w:pPr>
        <w:pStyle w:val="42"/>
        <w:numPr>
          <w:ilvl w:val="0"/>
          <w:numId w:val="0"/>
        </w:numPr>
        <w:spacing w:before="156" w:after="156"/>
        <w:ind w:firstLine="420" w:firstLineChars="200"/>
        <w:outlineLvl w:val="1"/>
      </w:pPr>
      <w:r>
        <w:rPr>
          <w:rFonts w:hint="eastAsia"/>
        </w:rPr>
        <w:t xml:space="preserve">监造人员 </w:t>
      </w:r>
      <w:r>
        <w:rPr>
          <w:rFonts w:hint="eastAsia" w:ascii="Arial" w:hAnsi="Arial" w:cs="Arial"/>
        </w:rPr>
        <w:t>Manufacturing quality supervisor</w:t>
      </w:r>
    </w:p>
    <w:p w14:paraId="542BA271">
      <w:pPr>
        <w:pStyle w:val="25"/>
        <w:rPr>
          <w:color w:val="000000"/>
        </w:rPr>
      </w:pPr>
      <w:r>
        <w:rPr>
          <w:rFonts w:hint="eastAsia"/>
          <w:color w:val="000000"/>
        </w:rPr>
        <w:t>经过监造业务培训，具有同类工程相关专业知识，从事具体监造工作的人员。</w:t>
      </w:r>
    </w:p>
    <w:p w14:paraId="5F8E4EB2">
      <w:pPr>
        <w:pStyle w:val="42"/>
        <w:numPr>
          <w:ilvl w:val="255"/>
          <w:numId w:val="0"/>
        </w:numPr>
        <w:spacing w:before="156" w:after="156"/>
        <w:outlineLvl w:val="1"/>
      </w:pPr>
      <w:r>
        <w:rPr>
          <w:rFonts w:hint="eastAsia"/>
        </w:rPr>
        <w:t>3.6</w:t>
      </w:r>
    </w:p>
    <w:p w14:paraId="73A5232D">
      <w:pPr>
        <w:pStyle w:val="42"/>
        <w:numPr>
          <w:ilvl w:val="0"/>
          <w:numId w:val="0"/>
        </w:numPr>
        <w:spacing w:before="156" w:after="156"/>
        <w:ind w:firstLine="420" w:firstLineChars="200"/>
        <w:outlineLvl w:val="1"/>
      </w:pPr>
      <w:r>
        <w:rPr>
          <w:rFonts w:hint="eastAsia"/>
        </w:rPr>
        <w:t xml:space="preserve">制造单位 </w:t>
      </w:r>
      <w:r>
        <w:rPr>
          <w:rFonts w:ascii="Arial" w:hAnsi="Arial" w:cs="Arial"/>
        </w:rPr>
        <w:t>Manufacturer</w:t>
      </w:r>
    </w:p>
    <w:p w14:paraId="125FA647">
      <w:pPr>
        <w:pStyle w:val="25"/>
        <w:ind w:firstLine="424" w:firstLineChars="202"/>
      </w:pPr>
      <w:r>
        <w:rPr>
          <w:rFonts w:hint="eastAsia"/>
        </w:rPr>
        <w:t>签订设备供货合同的卖方法人单位，包括其分包商和分供方。</w:t>
      </w:r>
    </w:p>
    <w:p w14:paraId="49C3B5A6">
      <w:pPr>
        <w:pStyle w:val="25"/>
        <w:ind w:firstLine="363" w:firstLineChars="202"/>
        <w:rPr>
          <w:rFonts w:ascii="黑体" w:hAnsi="黑体" w:eastAsia="黑体"/>
          <w:sz w:val="18"/>
          <w:szCs w:val="18"/>
        </w:rPr>
      </w:pPr>
      <w:r>
        <w:rPr>
          <w:rFonts w:hint="eastAsia" w:ascii="黑体" w:hAnsi="黑体" w:eastAsia="黑体"/>
          <w:b w:val="0"/>
          <w:bCs w:val="0"/>
          <w:color w:val="auto"/>
          <w:sz w:val="18"/>
          <w:szCs w:val="18"/>
        </w:rPr>
        <w:t>注：</w:t>
      </w:r>
      <w:r>
        <w:rPr>
          <w:rFonts w:hint="eastAsia" w:ascii="黑体" w:hAnsi="黑体" w:eastAsia="黑体"/>
          <w:sz w:val="18"/>
          <w:szCs w:val="18"/>
        </w:rPr>
        <w:t>来源</w:t>
      </w:r>
      <w:r>
        <w:rPr>
          <w:rFonts w:hint="eastAsia" w:ascii="黑体" w:hAnsi="黑体" w:eastAsia="黑体"/>
          <w:b w:val="0"/>
          <w:bCs w:val="0"/>
          <w:sz w:val="18"/>
          <w:szCs w:val="18"/>
        </w:rPr>
        <w:t>于</w:t>
      </w:r>
      <w:r>
        <w:rPr>
          <w:rFonts w:ascii="黑体" w:hAnsi="黑体" w:eastAsia="黑体"/>
          <w:color w:val="auto"/>
          <w:sz w:val="18"/>
          <w:szCs w:val="18"/>
        </w:rPr>
        <w:t>DL/T 1793</w:t>
      </w:r>
      <w:r>
        <w:rPr>
          <w:rFonts w:hint="eastAsia" w:ascii="黑体" w:hAnsi="黑体" w:eastAsia="黑体"/>
          <w:sz w:val="18"/>
          <w:szCs w:val="18"/>
        </w:rPr>
        <w:t>—</w:t>
      </w:r>
      <w:r>
        <w:rPr>
          <w:rFonts w:ascii="黑体" w:hAnsi="黑体" w:eastAsia="黑体"/>
          <w:sz w:val="18"/>
          <w:szCs w:val="18"/>
        </w:rPr>
        <w:t>2017</w:t>
      </w:r>
      <w:r>
        <w:rPr>
          <w:rFonts w:hint="eastAsia" w:ascii="黑体" w:hAnsi="黑体" w:eastAsia="黑体"/>
          <w:b w:val="0"/>
          <w:bCs w:val="0"/>
          <w:sz w:val="18"/>
          <w:szCs w:val="18"/>
        </w:rPr>
        <w:t>。</w:t>
      </w:r>
    </w:p>
    <w:p w14:paraId="7C5065E8">
      <w:pPr>
        <w:pStyle w:val="42"/>
        <w:numPr>
          <w:ilvl w:val="255"/>
          <w:numId w:val="0"/>
        </w:numPr>
        <w:spacing w:before="156" w:after="156"/>
        <w:outlineLvl w:val="1"/>
      </w:pPr>
      <w:r>
        <w:rPr>
          <w:rFonts w:hint="eastAsia"/>
        </w:rPr>
        <w:t>3.7</w:t>
      </w:r>
    </w:p>
    <w:p w14:paraId="45524E79">
      <w:pPr>
        <w:pStyle w:val="42"/>
        <w:numPr>
          <w:ilvl w:val="0"/>
          <w:numId w:val="0"/>
        </w:numPr>
        <w:spacing w:before="156" w:after="156"/>
        <w:ind w:firstLine="420" w:firstLineChars="200"/>
        <w:outlineLvl w:val="1"/>
      </w:pPr>
      <w:r>
        <w:rPr>
          <w:rFonts w:hint="eastAsia"/>
        </w:rPr>
        <w:t xml:space="preserve">文件见证点 </w:t>
      </w:r>
      <w:r>
        <w:rPr>
          <w:rFonts w:ascii="Arial" w:hAnsi="Arial" w:cs="Arial"/>
        </w:rPr>
        <w:t>R</w:t>
      </w:r>
      <w:r>
        <w:rPr>
          <w:rFonts w:hint="eastAsia" w:ascii="Arial" w:hAnsi="Arial" w:cs="Arial"/>
        </w:rPr>
        <w:t>ecord point</w:t>
      </w:r>
    </w:p>
    <w:p w14:paraId="0735EDAF">
      <w:pPr>
        <w:pStyle w:val="42"/>
        <w:numPr>
          <w:ilvl w:val="0"/>
          <w:numId w:val="0"/>
        </w:numPr>
        <w:spacing w:before="156" w:after="156"/>
        <w:ind w:firstLine="420" w:firstLineChars="200"/>
        <w:outlineLvl w:val="1"/>
      </w:pPr>
      <w:r>
        <w:rPr>
          <w:rFonts w:hint="eastAsia"/>
        </w:rPr>
        <w:t>R点</w:t>
      </w:r>
    </w:p>
    <w:p w14:paraId="41238457">
      <w:pPr>
        <w:pStyle w:val="25"/>
        <w:spacing w:before="156" w:after="0"/>
        <w:ind w:firstLine="424" w:firstLineChars="202"/>
        <w:outlineLvl w:val="1"/>
      </w:pPr>
      <w:r>
        <w:rPr>
          <w:rFonts w:hint="eastAsia"/>
        </w:rPr>
        <w:t>对制造单位提供的有关合同设备原材料、元器件、外购外协件及制造装配过程中的有关文件、 记 录、报告等资料进行监督检查。</w:t>
      </w:r>
    </w:p>
    <w:p w14:paraId="2A910AD5">
      <w:pPr>
        <w:pStyle w:val="25"/>
        <w:spacing w:before="0" w:after="0"/>
        <w:ind w:firstLine="363" w:firstLineChars="202"/>
        <w:outlineLvl w:val="9"/>
        <w:rPr>
          <w:rFonts w:ascii="黑体" w:hAnsi="黑体" w:eastAsia="黑体"/>
          <w:sz w:val="18"/>
          <w:szCs w:val="18"/>
        </w:rPr>
      </w:pPr>
      <w:r>
        <w:rPr>
          <w:rFonts w:hint="eastAsia" w:ascii="黑体" w:hAnsi="黑体" w:eastAsia="黑体"/>
          <w:b w:val="0"/>
          <w:bCs w:val="0"/>
          <w:color w:val="auto"/>
          <w:sz w:val="18"/>
          <w:szCs w:val="18"/>
        </w:rPr>
        <w:t>注：</w:t>
      </w:r>
      <w:r>
        <w:rPr>
          <w:rFonts w:hint="eastAsia" w:ascii="黑体" w:hAnsi="黑体" w:eastAsia="黑体"/>
          <w:sz w:val="18"/>
          <w:szCs w:val="18"/>
        </w:rPr>
        <w:t>来源</w:t>
      </w:r>
      <w:r>
        <w:rPr>
          <w:rFonts w:hint="eastAsia" w:ascii="黑体" w:hAnsi="黑体" w:eastAsia="黑体"/>
          <w:b w:val="0"/>
          <w:bCs w:val="0"/>
          <w:sz w:val="18"/>
          <w:szCs w:val="18"/>
        </w:rPr>
        <w:t>于</w:t>
      </w:r>
      <w:r>
        <w:rPr>
          <w:rFonts w:ascii="黑体" w:hAnsi="黑体" w:eastAsia="黑体"/>
          <w:color w:val="auto"/>
          <w:sz w:val="18"/>
          <w:szCs w:val="18"/>
        </w:rPr>
        <w:t>DL/T 1793</w:t>
      </w:r>
      <w:r>
        <w:rPr>
          <w:rFonts w:hint="eastAsia" w:ascii="黑体" w:hAnsi="黑体" w:eastAsia="黑体"/>
          <w:sz w:val="18"/>
          <w:szCs w:val="18"/>
        </w:rPr>
        <w:t>—</w:t>
      </w:r>
      <w:r>
        <w:rPr>
          <w:rFonts w:ascii="黑体" w:hAnsi="黑体" w:eastAsia="黑体"/>
          <w:sz w:val="18"/>
          <w:szCs w:val="18"/>
        </w:rPr>
        <w:t>2017</w:t>
      </w:r>
      <w:r>
        <w:rPr>
          <w:rFonts w:hint="eastAsia" w:ascii="黑体" w:hAnsi="黑体" w:eastAsia="黑体"/>
          <w:b w:val="0"/>
          <w:bCs w:val="0"/>
          <w:sz w:val="18"/>
          <w:szCs w:val="18"/>
        </w:rPr>
        <w:t>。</w:t>
      </w:r>
    </w:p>
    <w:p w14:paraId="69762BB1">
      <w:pPr>
        <w:pStyle w:val="42"/>
        <w:numPr>
          <w:ilvl w:val="255"/>
          <w:numId w:val="0"/>
        </w:numPr>
        <w:spacing w:before="156" w:after="156"/>
        <w:outlineLvl w:val="1"/>
      </w:pPr>
      <w:r>
        <w:rPr>
          <w:rFonts w:hint="eastAsia"/>
        </w:rPr>
        <w:t>3.8</w:t>
      </w:r>
    </w:p>
    <w:p w14:paraId="53D6BB81">
      <w:pPr>
        <w:pStyle w:val="42"/>
        <w:numPr>
          <w:ilvl w:val="255"/>
          <w:numId w:val="0"/>
        </w:numPr>
        <w:spacing w:before="156" w:after="156"/>
        <w:ind w:firstLine="420" w:firstLineChars="200"/>
        <w:outlineLvl w:val="1"/>
      </w:pPr>
      <w:r>
        <w:rPr>
          <w:rFonts w:hint="eastAsia"/>
        </w:rPr>
        <w:t xml:space="preserve">现场见证点 </w:t>
      </w:r>
      <w:r>
        <w:t>Witness point</w:t>
      </w:r>
    </w:p>
    <w:p w14:paraId="764245D7">
      <w:pPr>
        <w:pStyle w:val="42"/>
        <w:numPr>
          <w:ilvl w:val="0"/>
          <w:numId w:val="0"/>
        </w:numPr>
        <w:spacing w:before="156" w:after="156"/>
        <w:ind w:firstLine="420" w:firstLineChars="200"/>
        <w:outlineLvl w:val="1"/>
      </w:pPr>
      <w:r>
        <w:rPr>
          <w:rFonts w:hint="eastAsia"/>
        </w:rPr>
        <w:t>W点</w:t>
      </w:r>
    </w:p>
    <w:p w14:paraId="2914D868">
      <w:pPr>
        <w:pStyle w:val="25"/>
        <w:spacing w:before="93" w:beforeLines="30" w:line="300" w:lineRule="exact"/>
      </w:pPr>
      <w:r>
        <w:rPr>
          <w:rFonts w:hint="eastAsia"/>
        </w:rPr>
        <w:t>在现场对设备制造或装配过程、工序及其结果进行监督检查。</w:t>
      </w:r>
    </w:p>
    <w:p w14:paraId="2F213A63">
      <w:pPr>
        <w:pStyle w:val="25"/>
        <w:spacing w:before="0" w:beforeLines="-2147483648" w:line="240" w:lineRule="auto"/>
        <w:ind w:firstLine="363" w:firstLineChars="202"/>
        <w:rPr>
          <w:rFonts w:ascii="黑体" w:hAnsi="黑体" w:eastAsia="黑体"/>
          <w:sz w:val="18"/>
          <w:szCs w:val="18"/>
        </w:rPr>
      </w:pPr>
      <w:r>
        <w:rPr>
          <w:rFonts w:hint="eastAsia" w:ascii="黑体" w:hAnsi="黑体" w:eastAsia="黑体"/>
          <w:b w:val="0"/>
          <w:bCs w:val="0"/>
          <w:color w:val="auto"/>
          <w:sz w:val="18"/>
          <w:szCs w:val="18"/>
        </w:rPr>
        <w:t>注：</w:t>
      </w:r>
      <w:r>
        <w:rPr>
          <w:rFonts w:hint="eastAsia" w:ascii="黑体" w:hAnsi="黑体" w:eastAsia="黑体"/>
          <w:sz w:val="18"/>
          <w:szCs w:val="18"/>
        </w:rPr>
        <w:t>来源</w:t>
      </w:r>
      <w:r>
        <w:rPr>
          <w:rFonts w:hint="eastAsia" w:ascii="黑体" w:hAnsi="黑体" w:eastAsia="黑体"/>
          <w:b w:val="0"/>
          <w:bCs w:val="0"/>
          <w:sz w:val="18"/>
          <w:szCs w:val="18"/>
        </w:rPr>
        <w:t>于</w:t>
      </w:r>
      <w:r>
        <w:rPr>
          <w:rFonts w:ascii="黑体" w:hAnsi="黑体" w:eastAsia="黑体"/>
          <w:color w:val="auto"/>
          <w:sz w:val="18"/>
          <w:szCs w:val="18"/>
        </w:rPr>
        <w:t>DL/T 1793</w:t>
      </w:r>
      <w:r>
        <w:rPr>
          <w:rFonts w:hint="eastAsia" w:ascii="黑体" w:hAnsi="黑体" w:eastAsia="黑体"/>
          <w:sz w:val="18"/>
          <w:szCs w:val="18"/>
        </w:rPr>
        <w:t>—</w:t>
      </w:r>
      <w:r>
        <w:rPr>
          <w:rFonts w:ascii="黑体" w:hAnsi="黑体" w:eastAsia="黑体"/>
          <w:sz w:val="18"/>
          <w:szCs w:val="18"/>
        </w:rPr>
        <w:t>2017</w:t>
      </w:r>
      <w:r>
        <w:rPr>
          <w:rFonts w:hint="eastAsia" w:ascii="黑体" w:hAnsi="黑体" w:eastAsia="黑体"/>
          <w:b w:val="0"/>
          <w:bCs w:val="0"/>
          <w:sz w:val="18"/>
          <w:szCs w:val="18"/>
        </w:rPr>
        <w:t>。</w:t>
      </w:r>
    </w:p>
    <w:p w14:paraId="08057A6B">
      <w:pPr>
        <w:pStyle w:val="42"/>
        <w:numPr>
          <w:ilvl w:val="255"/>
          <w:numId w:val="0"/>
        </w:numPr>
        <w:spacing w:before="156" w:after="156"/>
        <w:outlineLvl w:val="1"/>
      </w:pPr>
      <w:r>
        <w:rPr>
          <w:rFonts w:hint="eastAsia"/>
        </w:rPr>
        <w:t>3.9</w:t>
      </w:r>
    </w:p>
    <w:p w14:paraId="5EF52C96">
      <w:pPr>
        <w:pStyle w:val="42"/>
        <w:numPr>
          <w:ilvl w:val="0"/>
          <w:numId w:val="0"/>
        </w:numPr>
        <w:spacing w:before="156" w:after="156"/>
        <w:ind w:firstLine="420" w:firstLineChars="200"/>
        <w:outlineLvl w:val="1"/>
      </w:pPr>
      <w:r>
        <w:rPr>
          <w:rFonts w:hint="eastAsia"/>
        </w:rPr>
        <w:t xml:space="preserve">停工见证点 </w:t>
      </w:r>
      <w:r>
        <w:rPr>
          <w:rFonts w:ascii="Arial" w:hAnsi="Arial" w:cs="Arial"/>
        </w:rPr>
        <w:t>H</w:t>
      </w:r>
      <w:r>
        <w:rPr>
          <w:rFonts w:hint="eastAsia" w:ascii="Arial" w:hAnsi="Arial" w:cs="Arial"/>
        </w:rPr>
        <w:t>old point</w:t>
      </w:r>
    </w:p>
    <w:p w14:paraId="059B8193">
      <w:pPr>
        <w:pStyle w:val="25"/>
      </w:pPr>
      <w:r>
        <w:rPr>
          <w:rFonts w:hint="eastAsia" w:ascii="Arial" w:hAnsi="Arial" w:cs="Arial"/>
        </w:rPr>
        <w:t>H</w:t>
      </w:r>
      <w:r>
        <w:rPr>
          <w:rFonts w:hint="eastAsia" w:ascii="黑体" w:eastAsia="黑体"/>
          <w:szCs w:val="21"/>
        </w:rPr>
        <w:t>点</w:t>
      </w:r>
    </w:p>
    <w:p w14:paraId="489A0DC3">
      <w:pPr>
        <w:pStyle w:val="25"/>
        <w:spacing w:before="93" w:beforeLines="30" w:after="0" w:line="300" w:lineRule="exact"/>
        <w:outlineLvl w:val="1"/>
      </w:pPr>
      <w:r>
        <w:rPr>
          <w:rFonts w:hint="eastAsia"/>
        </w:rPr>
        <w:t>对重要工序节点、隐蔽工程、关键的试验验收点或不可重复试验验收点，需等待监造人员监督检查并签认后方可转入下一个过程或工序的见证。</w:t>
      </w:r>
    </w:p>
    <w:p w14:paraId="407F4F86">
      <w:pPr>
        <w:pStyle w:val="25"/>
        <w:ind w:firstLine="363" w:firstLineChars="202"/>
        <w:rPr>
          <w:rFonts w:ascii="黑体" w:hAnsi="黑体" w:eastAsia="黑体"/>
          <w:sz w:val="18"/>
          <w:szCs w:val="18"/>
        </w:rPr>
      </w:pPr>
      <w:r>
        <w:rPr>
          <w:rFonts w:hint="eastAsia" w:ascii="黑体" w:hAnsi="黑体" w:eastAsia="黑体"/>
          <w:b w:val="0"/>
          <w:bCs w:val="0"/>
          <w:color w:val="auto"/>
          <w:sz w:val="18"/>
          <w:szCs w:val="18"/>
        </w:rPr>
        <w:t>注：</w:t>
      </w:r>
      <w:r>
        <w:rPr>
          <w:rFonts w:hint="eastAsia" w:ascii="黑体" w:hAnsi="黑体" w:eastAsia="黑体"/>
          <w:sz w:val="18"/>
          <w:szCs w:val="18"/>
        </w:rPr>
        <w:t>来源</w:t>
      </w:r>
      <w:r>
        <w:rPr>
          <w:rFonts w:hint="eastAsia" w:ascii="黑体" w:hAnsi="黑体" w:eastAsia="黑体"/>
          <w:b w:val="0"/>
          <w:bCs w:val="0"/>
          <w:sz w:val="18"/>
          <w:szCs w:val="18"/>
        </w:rPr>
        <w:t>于</w:t>
      </w:r>
      <w:r>
        <w:rPr>
          <w:rFonts w:ascii="黑体" w:hAnsi="黑体" w:eastAsia="黑体"/>
          <w:color w:val="auto"/>
          <w:sz w:val="18"/>
          <w:szCs w:val="18"/>
        </w:rPr>
        <w:t>DL/T 1793</w:t>
      </w:r>
      <w:r>
        <w:rPr>
          <w:rFonts w:hint="eastAsia" w:ascii="黑体" w:hAnsi="黑体" w:eastAsia="黑体"/>
          <w:sz w:val="18"/>
          <w:szCs w:val="18"/>
        </w:rPr>
        <w:t>—</w:t>
      </w:r>
      <w:r>
        <w:rPr>
          <w:rFonts w:ascii="黑体" w:hAnsi="黑体" w:eastAsia="黑体"/>
          <w:sz w:val="18"/>
          <w:szCs w:val="18"/>
        </w:rPr>
        <w:t>2017</w:t>
      </w:r>
      <w:r>
        <w:rPr>
          <w:rFonts w:hint="eastAsia" w:ascii="黑体" w:hAnsi="黑体" w:eastAsia="黑体"/>
          <w:b w:val="0"/>
          <w:bCs w:val="0"/>
          <w:sz w:val="18"/>
          <w:szCs w:val="18"/>
        </w:rPr>
        <w:t>。</w:t>
      </w:r>
    </w:p>
    <w:p w14:paraId="5CE25AED">
      <w:pPr>
        <w:pStyle w:val="42"/>
        <w:numPr>
          <w:ilvl w:val="0"/>
          <w:numId w:val="0"/>
        </w:numPr>
        <w:spacing w:before="156" w:after="156"/>
        <w:outlineLvl w:val="1"/>
      </w:pPr>
      <w:r>
        <w:rPr>
          <w:rFonts w:hint="eastAsia"/>
        </w:rPr>
        <w:t>3.10</w:t>
      </w:r>
    </w:p>
    <w:p w14:paraId="2E8BD056">
      <w:pPr>
        <w:pStyle w:val="42"/>
        <w:numPr>
          <w:ilvl w:val="0"/>
          <w:numId w:val="0"/>
        </w:numPr>
        <w:spacing w:before="156" w:after="156"/>
        <w:outlineLvl w:val="1"/>
      </w:pPr>
      <w:r>
        <w:rPr>
          <w:rFonts w:hint="eastAsia"/>
        </w:rPr>
        <w:t xml:space="preserve">    驻厂监造 </w:t>
      </w:r>
      <w:r>
        <w:rPr>
          <w:rFonts w:ascii="Arial" w:hAnsi="Arial" w:cs="Arial"/>
        </w:rPr>
        <w:t>Factory surveillance</w:t>
      </w:r>
    </w:p>
    <w:p w14:paraId="238872E1">
      <w:pPr>
        <w:pStyle w:val="42"/>
        <w:numPr>
          <w:ilvl w:val="0"/>
          <w:numId w:val="0"/>
        </w:numPr>
        <w:spacing w:before="156" w:after="156"/>
        <w:outlineLvl w:val="1"/>
        <w:rPr>
          <w:rFonts w:ascii="宋体" w:eastAsia="宋体"/>
          <w:szCs w:val="20"/>
        </w:rPr>
      </w:pPr>
      <w:r>
        <w:rPr>
          <w:rFonts w:hint="eastAsia"/>
        </w:rPr>
        <w:t xml:space="preserve">    </w:t>
      </w:r>
      <w:r>
        <w:rPr>
          <w:rFonts w:hint="eastAsia" w:ascii="宋体" w:eastAsia="宋体"/>
          <w:szCs w:val="20"/>
        </w:rPr>
        <w:t>监造人员常驻制造单位，对设备制造全过程进行全方位跟踪监造。</w:t>
      </w:r>
    </w:p>
    <w:p w14:paraId="5D201578">
      <w:pPr>
        <w:pStyle w:val="42"/>
        <w:numPr>
          <w:ilvl w:val="0"/>
          <w:numId w:val="0"/>
        </w:numPr>
        <w:spacing w:before="156" w:after="156"/>
        <w:outlineLvl w:val="1"/>
      </w:pPr>
      <w:r>
        <w:rPr>
          <w:rFonts w:hint="eastAsia"/>
        </w:rPr>
        <w:t>3.11</w:t>
      </w:r>
    </w:p>
    <w:p w14:paraId="32E59BDA">
      <w:pPr>
        <w:pStyle w:val="42"/>
        <w:numPr>
          <w:ilvl w:val="0"/>
          <w:numId w:val="0"/>
        </w:numPr>
        <w:spacing w:before="156" w:after="156"/>
        <w:ind w:firstLine="420" w:firstLineChars="200"/>
        <w:outlineLvl w:val="1"/>
      </w:pPr>
      <w:r>
        <w:rPr>
          <w:rFonts w:hint="eastAsia"/>
        </w:rPr>
        <w:t xml:space="preserve">巡回检查 </w:t>
      </w:r>
      <w:r>
        <w:rPr>
          <w:rFonts w:ascii="Arial" w:hAnsi="Arial" w:cs="Arial"/>
        </w:rPr>
        <w:t>Inspection tour</w:t>
      </w:r>
    </w:p>
    <w:p w14:paraId="7D0E6C0E">
      <w:pPr>
        <w:pStyle w:val="25"/>
      </w:pPr>
      <w:r>
        <w:rPr>
          <w:rFonts w:hint="eastAsia"/>
        </w:rPr>
        <w:t>监造人员在供方现场定期或不定期地进行质量监督。</w:t>
      </w:r>
      <w:bookmarkStart w:id="20" w:name="_Hlk88074434"/>
    </w:p>
    <w:bookmarkEnd w:id="20"/>
    <w:p w14:paraId="3E4FA68A">
      <w:pPr>
        <w:pStyle w:val="45"/>
        <w:spacing w:before="312" w:after="312"/>
        <w:outlineLvl w:val="0"/>
      </w:pPr>
      <w:bookmarkStart w:id="21" w:name="_Toc122939338"/>
      <w:r>
        <w:rPr>
          <w:rFonts w:hint="eastAsia"/>
        </w:rPr>
        <w:t>一般规定</w:t>
      </w:r>
      <w:bookmarkEnd w:id="21"/>
    </w:p>
    <w:p w14:paraId="2A892A01">
      <w:pPr>
        <w:pStyle w:val="25"/>
        <w:spacing w:before="156" w:beforeLines="50" w:after="156" w:afterLines="50"/>
        <w:ind w:firstLine="0" w:firstLineChars="0"/>
        <w:rPr>
          <w:rFonts w:ascii="宋体" w:hAnsi="Times New Roman"/>
        </w:rPr>
      </w:pPr>
      <w:r>
        <w:rPr>
          <w:rFonts w:hint="eastAsia" w:ascii="黑体" w:hAnsi="黑体" w:eastAsia="黑体"/>
        </w:rPr>
        <w:t xml:space="preserve">4.1 </w:t>
      </w:r>
      <w:r>
        <w:rPr>
          <w:rFonts w:hint="eastAsia" w:ascii="宋体" w:hAnsi="Times New Roman" w:eastAsia="宋体"/>
        </w:rPr>
        <w:t>监造工作应按照</w:t>
      </w:r>
      <w:r>
        <w:rPr>
          <w:rFonts w:ascii="宋体" w:hAnsi="Times New Roman" w:eastAsia="宋体"/>
        </w:rPr>
        <w:t xml:space="preserve"> </w:t>
      </w:r>
      <w:r>
        <w:rPr>
          <w:color w:val="auto"/>
        </w:rPr>
        <w:t>GB/T 26429</w:t>
      </w:r>
      <w:r>
        <w:rPr>
          <w:rFonts w:hint="eastAsia"/>
        </w:rPr>
        <w:t>和</w:t>
      </w:r>
      <w:r>
        <w:rPr>
          <w:color w:val="000000"/>
        </w:rPr>
        <w:t>DL/T 586</w:t>
      </w:r>
      <w:r>
        <w:rPr>
          <w:rFonts w:hint="eastAsia"/>
          <w:color w:val="000000"/>
        </w:rPr>
        <w:t>的要求</w:t>
      </w:r>
      <w:r>
        <w:rPr>
          <w:rFonts w:hint="eastAsia"/>
          <w:color w:val="auto"/>
        </w:rPr>
        <w:t>开展。</w:t>
      </w:r>
    </w:p>
    <w:p w14:paraId="17D1F200">
      <w:pPr>
        <w:pStyle w:val="25"/>
        <w:spacing w:before="156" w:beforeLines="50" w:after="156" w:afterLines="50"/>
        <w:ind w:firstLine="0" w:firstLineChars="0"/>
      </w:pPr>
      <w:r>
        <w:rPr>
          <w:rFonts w:hint="eastAsia" w:ascii="黑体" w:hAnsi="黑体" w:eastAsia="黑体"/>
        </w:rPr>
        <w:t xml:space="preserve">4.2 </w:t>
      </w:r>
      <w:r>
        <w:rPr>
          <w:rFonts w:hint="eastAsia"/>
        </w:rPr>
        <w:t xml:space="preserve"> 监造工作由设备监造单位和监造人员负责落实，不替代供应商的质量管理责任和质量管理体系，也不代替业主对合同设备的质量验收和最终检验，设备的质量和性能始终由制造单位全面负责。</w:t>
      </w:r>
    </w:p>
    <w:p w14:paraId="38D79D37">
      <w:pPr>
        <w:pStyle w:val="25"/>
        <w:spacing w:before="156" w:beforeLines="50" w:after="156" w:afterLines="50"/>
        <w:ind w:firstLine="0" w:firstLineChars="0"/>
      </w:pPr>
      <w:r>
        <w:rPr>
          <w:rFonts w:hint="eastAsia" w:ascii="黑体" w:hAnsi="黑体" w:eastAsia="黑体"/>
        </w:rPr>
        <w:t xml:space="preserve">4.3 </w:t>
      </w:r>
      <w:r>
        <w:rPr>
          <w:rFonts w:hint="eastAsia"/>
        </w:rPr>
        <w:t xml:space="preserve"> 监造单位依据订货合同及其附件(含：订货技术协议、监造协议)、 产品设计文件(含：设计联络会纪要、设计更改单等) 、供应商的工艺文件、经委托人和供应商确认(签署)的其它相关文件、供应商的质量管理体系文件等开展监造工作。合同中没有规定时，由业主和制造单位协商解决。</w:t>
      </w:r>
    </w:p>
    <w:p w14:paraId="600A405D">
      <w:pPr>
        <w:pStyle w:val="25"/>
        <w:spacing w:before="156" w:beforeLines="50" w:after="156" w:afterLines="50"/>
        <w:ind w:firstLine="0" w:firstLineChars="0"/>
      </w:pPr>
      <w:r>
        <w:rPr>
          <w:rFonts w:hint="eastAsia" w:ascii="黑体" w:hAnsi="黑体" w:eastAsia="黑体"/>
        </w:rPr>
        <w:t xml:space="preserve">4.4 </w:t>
      </w:r>
      <w:r>
        <w:rPr>
          <w:rFonts w:hint="eastAsia"/>
        </w:rPr>
        <w:t xml:space="preserve"> 监造人员对监造过程中发现的问题，应及时联系制造单位和委托方，督促制造单位采取纠正措施和实施改进行动，使制造单位的制造活动和结果满足技术标准、订货合同等的要求。</w:t>
      </w:r>
    </w:p>
    <w:p w14:paraId="0E3520F0">
      <w:pPr>
        <w:pStyle w:val="25"/>
        <w:spacing w:before="156" w:beforeLines="50" w:after="156" w:afterLines="50"/>
        <w:ind w:firstLine="0" w:firstLineChars="0"/>
      </w:pPr>
      <w:r>
        <w:rPr>
          <w:rFonts w:hint="eastAsia" w:ascii="黑体" w:hAnsi="黑体" w:eastAsia="黑体"/>
        </w:rPr>
        <w:t xml:space="preserve">4.5 </w:t>
      </w:r>
      <w:r>
        <w:rPr>
          <w:rFonts w:hint="eastAsia"/>
        </w:rPr>
        <w:t xml:space="preserve"> 设备监造宜采取驻厂监造的模式。对个别设备和分包部件，经委托人同意后，可采取巡回检查的监造模式。 </w:t>
      </w:r>
    </w:p>
    <w:p w14:paraId="245A5DE5">
      <w:pPr>
        <w:pStyle w:val="25"/>
        <w:spacing w:before="156" w:beforeLines="50" w:after="156" w:afterLines="50"/>
        <w:ind w:firstLine="0" w:firstLineChars="0"/>
      </w:pPr>
      <w:r>
        <w:rPr>
          <w:rFonts w:hint="eastAsia" w:ascii="黑体" w:hAnsi="黑体" w:eastAsia="黑体"/>
        </w:rPr>
        <w:t xml:space="preserve">4.6 </w:t>
      </w:r>
      <w:r>
        <w:rPr>
          <w:rFonts w:hint="eastAsia"/>
        </w:rPr>
        <w:t xml:space="preserve"> 监造单位与制造单位不应有直接隶属关系或其他利害关系。</w:t>
      </w:r>
    </w:p>
    <w:p w14:paraId="228CCDE4">
      <w:pPr>
        <w:pStyle w:val="45"/>
        <w:spacing w:before="312" w:after="312"/>
        <w:outlineLvl w:val="0"/>
      </w:pPr>
      <w:bookmarkStart w:id="22" w:name="_Toc122939339"/>
      <w:r>
        <w:rPr>
          <w:rFonts w:hint="eastAsia"/>
        </w:rPr>
        <w:t>职责和权限</w:t>
      </w:r>
      <w:bookmarkEnd w:id="22"/>
    </w:p>
    <w:p w14:paraId="3C16C4F7">
      <w:pPr>
        <w:pStyle w:val="42"/>
        <w:spacing w:before="156" w:after="156"/>
        <w:ind w:left="0"/>
        <w:outlineLvl w:val="1"/>
      </w:pPr>
      <w:r>
        <w:rPr>
          <w:rFonts w:hint="eastAsia"/>
        </w:rPr>
        <w:t>委托人职责和权限</w:t>
      </w:r>
    </w:p>
    <w:p w14:paraId="06CE19BA">
      <w:pPr>
        <w:pStyle w:val="64"/>
        <w:numPr>
          <w:ilvl w:val="0"/>
          <w:numId w:val="0"/>
        </w:numPr>
        <w:rPr>
          <w:sz w:val="21"/>
          <w:szCs w:val="20"/>
        </w:rPr>
      </w:pPr>
      <w:r>
        <w:rPr>
          <w:rFonts w:hint="eastAsia" w:ascii="黑体" w:hAnsi="黑体" w:eastAsia="黑体"/>
          <w:sz w:val="21"/>
          <w:szCs w:val="20"/>
        </w:rPr>
        <w:t xml:space="preserve">5.1.1 </w:t>
      </w:r>
      <w:r>
        <w:rPr>
          <w:rFonts w:hint="eastAsia"/>
          <w:sz w:val="21"/>
          <w:szCs w:val="20"/>
        </w:rPr>
        <w:t xml:space="preserve"> 委托人应自主择优选择具有良好业绩和相应资质、能力的监造单位实施监造工作。</w:t>
      </w:r>
    </w:p>
    <w:p w14:paraId="7ACC299B">
      <w:pPr>
        <w:pStyle w:val="64"/>
        <w:numPr>
          <w:ilvl w:val="0"/>
          <w:numId w:val="0"/>
        </w:numPr>
        <w:rPr>
          <w:sz w:val="21"/>
          <w:szCs w:val="20"/>
        </w:rPr>
      </w:pPr>
      <w:r>
        <w:rPr>
          <w:rFonts w:hint="eastAsia" w:ascii="黑体" w:hAnsi="黑体" w:eastAsia="黑体"/>
          <w:sz w:val="21"/>
          <w:szCs w:val="20"/>
        </w:rPr>
        <w:t xml:space="preserve">5.1.2 </w:t>
      </w:r>
      <w:r>
        <w:rPr>
          <w:rFonts w:hint="eastAsia"/>
          <w:sz w:val="21"/>
          <w:szCs w:val="20"/>
        </w:rPr>
        <w:t xml:space="preserve"> 向监造单位提供设备订货合同及其附件、设计文件、会议纪要等有关技术资料。</w:t>
      </w:r>
    </w:p>
    <w:p w14:paraId="2FDE8DAC">
      <w:pPr>
        <w:pStyle w:val="64"/>
        <w:numPr>
          <w:ilvl w:val="0"/>
          <w:numId w:val="0"/>
        </w:numPr>
        <w:rPr>
          <w:sz w:val="21"/>
          <w:szCs w:val="20"/>
        </w:rPr>
      </w:pPr>
      <w:r>
        <w:rPr>
          <w:rFonts w:hint="eastAsia" w:ascii="黑体" w:hAnsi="黑体" w:eastAsia="黑体"/>
          <w:sz w:val="21"/>
          <w:szCs w:val="20"/>
        </w:rPr>
        <w:t xml:space="preserve">5.1.3 </w:t>
      </w:r>
      <w:r>
        <w:rPr>
          <w:rFonts w:hint="eastAsia"/>
          <w:sz w:val="21"/>
          <w:szCs w:val="20"/>
        </w:rPr>
        <w:t xml:space="preserve"> 委托方在监造工作实施过程中，有权参加质量见证，监督、检查设备质量和设备监造工作开展情况。</w:t>
      </w:r>
    </w:p>
    <w:p w14:paraId="76F3DC53">
      <w:pPr>
        <w:pStyle w:val="64"/>
        <w:numPr>
          <w:ilvl w:val="0"/>
          <w:numId w:val="0"/>
        </w:numPr>
        <w:rPr>
          <w:sz w:val="21"/>
          <w:szCs w:val="20"/>
        </w:rPr>
      </w:pPr>
      <w:r>
        <w:rPr>
          <w:rFonts w:hint="eastAsia" w:ascii="黑体" w:hAnsi="黑体" w:eastAsia="黑体"/>
          <w:sz w:val="21"/>
          <w:szCs w:val="20"/>
        </w:rPr>
        <w:t xml:space="preserve">5.1.4 </w:t>
      </w:r>
      <w:r>
        <w:rPr>
          <w:rFonts w:hint="eastAsia"/>
          <w:sz w:val="21"/>
          <w:szCs w:val="20"/>
        </w:rPr>
        <w:t xml:space="preserve"> 委托人应及时答复制造单位和监造单位发出的见证通知、质量问题处理意见等联络函件，对于与制造单位间产生的相关意见应及时通报监造单位。</w:t>
      </w:r>
    </w:p>
    <w:p w14:paraId="319B78B4">
      <w:pPr>
        <w:pStyle w:val="64"/>
        <w:numPr>
          <w:ilvl w:val="0"/>
          <w:numId w:val="0"/>
        </w:numPr>
        <w:ind w:left="505" w:hanging="505"/>
        <w:rPr>
          <w:sz w:val="21"/>
          <w:szCs w:val="20"/>
        </w:rPr>
      </w:pPr>
      <w:r>
        <w:rPr>
          <w:rFonts w:hint="eastAsia" w:ascii="黑体" w:hAnsi="黑体" w:eastAsia="黑体"/>
          <w:sz w:val="21"/>
          <w:szCs w:val="20"/>
        </w:rPr>
        <w:t xml:space="preserve">5.1.5 </w:t>
      </w:r>
      <w:r>
        <w:rPr>
          <w:rFonts w:hint="eastAsia"/>
          <w:sz w:val="21"/>
          <w:szCs w:val="20"/>
        </w:rPr>
        <w:t xml:space="preserve"> 委托人有权要求监造单位更换监造人员。</w:t>
      </w:r>
    </w:p>
    <w:p w14:paraId="7D3FF9F6">
      <w:pPr>
        <w:pStyle w:val="64"/>
        <w:numPr>
          <w:ilvl w:val="0"/>
          <w:numId w:val="0"/>
        </w:numPr>
        <w:ind w:left="726" w:leftChars="1" w:hanging="724" w:hangingChars="345"/>
      </w:pPr>
      <w:r>
        <w:rPr>
          <w:rFonts w:hint="eastAsia" w:ascii="黑体" w:hAnsi="黑体" w:eastAsia="黑体"/>
          <w:sz w:val="21"/>
          <w:szCs w:val="20"/>
        </w:rPr>
        <w:t xml:space="preserve">5.1.6 </w:t>
      </w:r>
      <w:r>
        <w:rPr>
          <w:rFonts w:hint="eastAsia"/>
          <w:sz w:val="21"/>
          <w:szCs w:val="20"/>
        </w:rPr>
        <w:t xml:space="preserve"> 委托人按监造服务合同的规定，及时向监造单位支付监造费用。。</w:t>
      </w:r>
    </w:p>
    <w:p w14:paraId="69B8265D">
      <w:pPr>
        <w:pStyle w:val="42"/>
        <w:spacing w:before="156" w:after="156"/>
        <w:ind w:left="0"/>
        <w:outlineLvl w:val="1"/>
      </w:pPr>
      <w:bookmarkStart w:id="23" w:name="_Hlk88257301"/>
      <w:r>
        <w:rPr>
          <w:rFonts w:hint="eastAsia"/>
        </w:rPr>
        <w:t>监造单位职责和权限</w:t>
      </w:r>
    </w:p>
    <w:bookmarkEnd w:id="23"/>
    <w:p w14:paraId="45E15D2F">
      <w:pPr>
        <w:rPr>
          <w:rFonts w:ascii="宋体"/>
          <w:kern w:val="0"/>
          <w:szCs w:val="20"/>
        </w:rPr>
      </w:pPr>
      <w:r>
        <w:rPr>
          <w:rFonts w:ascii="黑体" w:hAnsi="黑体" w:eastAsia="黑体"/>
          <w:kern w:val="0"/>
          <w:szCs w:val="20"/>
        </w:rPr>
        <w:t xml:space="preserve">5.2.1 </w:t>
      </w:r>
      <w:r>
        <w:rPr>
          <w:rFonts w:hint="eastAsia" w:ascii="黑体" w:hAnsi="黑体" w:eastAsia="黑体"/>
          <w:kern w:val="0"/>
          <w:szCs w:val="20"/>
        </w:rPr>
        <w:t xml:space="preserve"> </w:t>
      </w:r>
      <w:r>
        <w:rPr>
          <w:rFonts w:ascii="宋体"/>
          <w:kern w:val="0"/>
          <w:szCs w:val="20"/>
        </w:rPr>
        <w:t>监造单位应对全光纤电流测量装置的制造质量承担监造责任，具体责任应在监造服务合同中予以明确。</w:t>
      </w:r>
    </w:p>
    <w:p w14:paraId="342257C9">
      <w:pPr>
        <w:rPr>
          <w:rFonts w:ascii="宋体"/>
          <w:kern w:val="0"/>
          <w:szCs w:val="20"/>
        </w:rPr>
      </w:pPr>
      <w:r>
        <w:rPr>
          <w:rFonts w:ascii="黑体" w:hAnsi="黑体" w:eastAsia="黑体"/>
          <w:kern w:val="0"/>
          <w:szCs w:val="20"/>
        </w:rPr>
        <w:t>5.2.2</w:t>
      </w:r>
      <w:r>
        <w:rPr>
          <w:rFonts w:hint="eastAsia" w:ascii="黑体" w:hAnsi="黑体" w:eastAsia="黑体"/>
          <w:kern w:val="0"/>
          <w:szCs w:val="20"/>
        </w:rPr>
        <w:t xml:space="preserve"> </w:t>
      </w:r>
      <w:r>
        <w:rPr>
          <w:rFonts w:ascii="宋体"/>
          <w:kern w:val="0"/>
          <w:szCs w:val="20"/>
        </w:rPr>
        <w:t xml:space="preserve"> 监造单位在接受委托之前，应当如实向委托人出示相应的资质证明和人员资格文件。</w:t>
      </w:r>
    </w:p>
    <w:p w14:paraId="7F8333A7">
      <w:pPr>
        <w:rPr>
          <w:rFonts w:ascii="宋体"/>
          <w:kern w:val="0"/>
          <w:szCs w:val="20"/>
        </w:rPr>
      </w:pPr>
      <w:r>
        <w:rPr>
          <w:rFonts w:ascii="黑体" w:hAnsi="黑体" w:eastAsia="黑体"/>
          <w:kern w:val="0"/>
          <w:szCs w:val="20"/>
        </w:rPr>
        <w:t xml:space="preserve">5.2.3 </w:t>
      </w:r>
      <w:r>
        <w:rPr>
          <w:rFonts w:hint="eastAsia" w:ascii="宋体"/>
          <w:kern w:val="0"/>
          <w:szCs w:val="20"/>
        </w:rPr>
        <w:t xml:space="preserve"> </w:t>
      </w:r>
      <w:r>
        <w:rPr>
          <w:rFonts w:ascii="宋体"/>
          <w:kern w:val="0"/>
          <w:szCs w:val="20"/>
        </w:rPr>
        <w:t>审核委托人提供的设备订货合同及相关资料的内容，对于其中与现行国家或行业法规、规章、标准不符的内容，应及时向监选委托人提出。</w:t>
      </w:r>
    </w:p>
    <w:p w14:paraId="603E2B20">
      <w:pPr>
        <w:rPr>
          <w:rFonts w:ascii="宋体"/>
          <w:kern w:val="0"/>
          <w:szCs w:val="20"/>
        </w:rPr>
      </w:pPr>
      <w:r>
        <w:rPr>
          <w:rFonts w:ascii="黑体" w:hAnsi="黑体" w:eastAsia="黑体"/>
          <w:kern w:val="0"/>
          <w:szCs w:val="20"/>
        </w:rPr>
        <w:t xml:space="preserve">5.2.4 </w:t>
      </w:r>
      <w:r>
        <w:rPr>
          <w:rFonts w:hint="eastAsia" w:ascii="宋体"/>
          <w:kern w:val="0"/>
          <w:szCs w:val="20"/>
        </w:rPr>
        <w:t xml:space="preserve"> </w:t>
      </w:r>
      <w:r>
        <w:rPr>
          <w:rFonts w:ascii="宋体"/>
          <w:kern w:val="0"/>
          <w:szCs w:val="20"/>
        </w:rPr>
        <w:t>根据监造委托人要求参加设计联络会、设备技术交底和设备质量分析会，组织或参加设备制造质量见证、设备出厂验收。</w:t>
      </w:r>
    </w:p>
    <w:p w14:paraId="05A9EBC1">
      <w:pPr>
        <w:rPr>
          <w:rFonts w:ascii="宋体"/>
          <w:kern w:val="0"/>
          <w:szCs w:val="20"/>
        </w:rPr>
      </w:pPr>
      <w:r>
        <w:rPr>
          <w:rFonts w:ascii="黑体" w:hAnsi="黑体" w:eastAsia="黑体"/>
          <w:kern w:val="0"/>
          <w:szCs w:val="20"/>
        </w:rPr>
        <w:t>5.2.5</w:t>
      </w:r>
      <w:r>
        <w:rPr>
          <w:rFonts w:hint="eastAsia" w:ascii="黑体" w:hAnsi="黑体" w:eastAsia="黑体"/>
          <w:kern w:val="0"/>
          <w:szCs w:val="20"/>
        </w:rPr>
        <w:t xml:space="preserve"> </w:t>
      </w:r>
      <w:r>
        <w:rPr>
          <w:rFonts w:ascii="宋体"/>
          <w:kern w:val="0"/>
          <w:szCs w:val="20"/>
        </w:rPr>
        <w:t xml:space="preserve"> 监造单位对制造单位不良行为以及不符合订货合同约定的状况，应及时指出或制止，必要时下达整改令或停工令，并报告委托方。</w:t>
      </w:r>
    </w:p>
    <w:p w14:paraId="37180A67">
      <w:pPr>
        <w:rPr>
          <w:rFonts w:ascii="宋体"/>
          <w:kern w:val="0"/>
          <w:szCs w:val="20"/>
        </w:rPr>
      </w:pPr>
      <w:r>
        <w:rPr>
          <w:rFonts w:ascii="黑体" w:hAnsi="黑体" w:eastAsia="黑体"/>
          <w:kern w:val="0"/>
          <w:szCs w:val="20"/>
        </w:rPr>
        <w:t xml:space="preserve">5.2.6 </w:t>
      </w:r>
      <w:r>
        <w:rPr>
          <w:rFonts w:hint="eastAsia" w:ascii="宋体"/>
          <w:kern w:val="0"/>
          <w:szCs w:val="20"/>
        </w:rPr>
        <w:t xml:space="preserve"> </w:t>
      </w:r>
      <w:r>
        <w:rPr>
          <w:rFonts w:ascii="宋体"/>
          <w:kern w:val="0"/>
          <w:szCs w:val="20"/>
        </w:rPr>
        <w:t>监造单位应在监造过程中及时形成监造记录、报告等过程实施文件，并存档管理。</w:t>
      </w:r>
    </w:p>
    <w:p w14:paraId="2BAF5E05">
      <w:pPr>
        <w:rPr>
          <w:rFonts w:ascii="宋体"/>
          <w:kern w:val="0"/>
          <w:szCs w:val="20"/>
        </w:rPr>
      </w:pPr>
      <w:r>
        <w:rPr>
          <w:rFonts w:ascii="黑体" w:hAnsi="黑体" w:eastAsia="黑体"/>
          <w:kern w:val="0"/>
          <w:szCs w:val="20"/>
        </w:rPr>
        <w:t xml:space="preserve">5.2.7 </w:t>
      </w:r>
      <w:r>
        <w:rPr>
          <w:rFonts w:hint="eastAsia" w:ascii="宋体"/>
          <w:kern w:val="0"/>
          <w:szCs w:val="20"/>
        </w:rPr>
        <w:t xml:space="preserve"> </w:t>
      </w:r>
      <w:r>
        <w:rPr>
          <w:rFonts w:ascii="宋体"/>
          <w:kern w:val="0"/>
          <w:szCs w:val="20"/>
        </w:rPr>
        <w:t>监造单位对委托方和制造单位商业和技术秘密承担保密责任。</w:t>
      </w:r>
    </w:p>
    <w:p w14:paraId="6A403D5E">
      <w:pPr>
        <w:rPr>
          <w:rFonts w:ascii="宋体"/>
          <w:kern w:val="0"/>
          <w:szCs w:val="20"/>
        </w:rPr>
      </w:pPr>
      <w:r>
        <w:rPr>
          <w:rFonts w:ascii="黑体" w:hAnsi="黑体" w:eastAsia="黑体"/>
          <w:kern w:val="0"/>
          <w:szCs w:val="20"/>
        </w:rPr>
        <w:t>5.2.8</w:t>
      </w:r>
      <w:r>
        <w:rPr>
          <w:rFonts w:ascii="宋体"/>
          <w:kern w:val="0"/>
          <w:szCs w:val="20"/>
        </w:rPr>
        <w:t xml:space="preserve"> </w:t>
      </w:r>
      <w:r>
        <w:rPr>
          <w:rFonts w:hint="eastAsia" w:ascii="宋体"/>
          <w:kern w:val="0"/>
          <w:szCs w:val="20"/>
        </w:rPr>
        <w:t xml:space="preserve"> </w:t>
      </w:r>
      <w:r>
        <w:rPr>
          <w:rFonts w:ascii="宋体"/>
          <w:kern w:val="0"/>
          <w:szCs w:val="20"/>
        </w:rPr>
        <w:t>监造单位应遵守制造单位的相关规定。</w:t>
      </w:r>
    </w:p>
    <w:p w14:paraId="78F4ADCD">
      <w:pPr>
        <w:pStyle w:val="42"/>
        <w:spacing w:before="156" w:after="156"/>
        <w:ind w:left="0"/>
        <w:outlineLvl w:val="1"/>
      </w:pPr>
      <w:r>
        <w:rPr>
          <w:rFonts w:hint="eastAsia"/>
        </w:rPr>
        <w:t>制造单位职责和权限</w:t>
      </w:r>
    </w:p>
    <w:p w14:paraId="40210547">
      <w:pPr>
        <w:pStyle w:val="25"/>
        <w:ind w:firstLine="0" w:firstLineChars="0"/>
      </w:pPr>
      <w:bookmarkStart w:id="24" w:name="_Hlk89206348"/>
      <w:r>
        <w:rPr>
          <w:rFonts w:hint="eastAsia" w:ascii="黑体" w:hAnsi="黑体" w:eastAsia="黑体"/>
        </w:rPr>
        <w:t>5.3.1</w:t>
      </w:r>
      <w:r>
        <w:rPr>
          <w:rFonts w:hint="eastAsia"/>
        </w:rPr>
        <w:t xml:space="preserve">  制造单位应认真履行全光纤电流测量装置订货合同中有关监造条款的要求，积极配合监造单位的设备监造工作。</w:t>
      </w:r>
    </w:p>
    <w:p w14:paraId="6B317987">
      <w:pPr>
        <w:pStyle w:val="25"/>
        <w:ind w:firstLine="0" w:firstLineChars="0"/>
      </w:pPr>
      <w:r>
        <w:rPr>
          <w:rFonts w:hint="eastAsia" w:ascii="黑体" w:hAnsi="黑体" w:eastAsia="黑体"/>
        </w:rPr>
        <w:t xml:space="preserve">5.3.2 </w:t>
      </w:r>
      <w:r>
        <w:rPr>
          <w:rFonts w:hint="eastAsia"/>
        </w:rPr>
        <w:t xml:space="preserve"> 制造单位应及时向监造单位提供监造所需技术资料、质量管控文件、分包商或分供商清单以及生产进度计划。</w:t>
      </w:r>
    </w:p>
    <w:p w14:paraId="52F31767">
      <w:pPr>
        <w:pStyle w:val="25"/>
        <w:ind w:firstLine="0" w:firstLineChars="0"/>
      </w:pPr>
      <w:r>
        <w:rPr>
          <w:rFonts w:hint="eastAsia" w:ascii="黑体" w:hAnsi="黑体" w:eastAsia="黑体"/>
        </w:rPr>
        <w:t xml:space="preserve">5.3.3 </w:t>
      </w:r>
      <w:r>
        <w:rPr>
          <w:rFonts w:hint="eastAsia"/>
        </w:rPr>
        <w:t xml:space="preserve"> 对监造单位出具的质量问题通知单，制造单位应及时书面回复，并按约定期限完成整改。</w:t>
      </w:r>
    </w:p>
    <w:p w14:paraId="46DF4DFA">
      <w:pPr>
        <w:pStyle w:val="25"/>
        <w:ind w:firstLine="0" w:firstLineChars="0"/>
      </w:pPr>
      <w:r>
        <w:rPr>
          <w:rFonts w:hint="eastAsia" w:ascii="黑体" w:hAnsi="黑体" w:eastAsia="黑体"/>
        </w:rPr>
        <w:t>5.3.4</w:t>
      </w:r>
      <w:r>
        <w:rPr>
          <w:rFonts w:hint="eastAsia"/>
        </w:rPr>
        <w:t xml:space="preserve">  制造单位应根据订货合同或监造合同的要求，及时通知委托人和监造单位参加见证。如未按规定通知，相关方有权要求重新见证。</w:t>
      </w:r>
      <w:r>
        <w:t xml:space="preserve"> </w:t>
      </w:r>
    </w:p>
    <w:bookmarkEnd w:id="24"/>
    <w:p w14:paraId="75258D35">
      <w:pPr>
        <w:pStyle w:val="45"/>
        <w:spacing w:before="312" w:after="312"/>
        <w:outlineLvl w:val="0"/>
      </w:pPr>
      <w:bookmarkStart w:id="25" w:name="_Toc122939340"/>
      <w:r>
        <w:rPr>
          <w:rFonts w:hint="eastAsia"/>
        </w:rPr>
        <w:t>监造工作管理</w:t>
      </w:r>
      <w:bookmarkEnd w:id="25"/>
    </w:p>
    <w:p w14:paraId="145EFAFC">
      <w:pPr>
        <w:pStyle w:val="42"/>
        <w:spacing w:before="156" w:after="156"/>
        <w:ind w:left="0"/>
        <w:outlineLvl w:val="1"/>
      </w:pPr>
      <w:r>
        <w:rPr>
          <w:rFonts w:hint="eastAsia"/>
        </w:rPr>
        <w:t>监造工作流程</w:t>
      </w:r>
      <w:r>
        <w:rPr>
          <w:rFonts w:hint="eastAsia" w:hAnsi="黑体"/>
        </w:rPr>
        <w:t xml:space="preserve"> </w:t>
      </w:r>
    </w:p>
    <w:p w14:paraId="6974054C">
      <w:pPr>
        <w:pStyle w:val="25"/>
        <w:rPr>
          <w:color w:val="000000"/>
        </w:rPr>
      </w:pPr>
      <w:r>
        <w:rPr>
          <w:rFonts w:hint="eastAsia"/>
          <w:color w:val="000000"/>
        </w:rPr>
        <w:t>a) 签订监造服务合同;</w:t>
      </w:r>
    </w:p>
    <w:p w14:paraId="7DBC90A5">
      <w:pPr>
        <w:pStyle w:val="25"/>
        <w:rPr>
          <w:color w:val="000000"/>
        </w:rPr>
      </w:pPr>
      <w:r>
        <w:rPr>
          <w:rFonts w:hint="eastAsia"/>
          <w:color w:val="000000"/>
        </w:rPr>
        <w:t xml:space="preserve">b) 组建监造组织机构; </w:t>
      </w:r>
    </w:p>
    <w:p w14:paraId="70FF21C0">
      <w:pPr>
        <w:pStyle w:val="25"/>
        <w:rPr>
          <w:color w:val="000000"/>
        </w:rPr>
      </w:pPr>
      <w:r>
        <w:rPr>
          <w:rFonts w:hint="eastAsia"/>
          <w:color w:val="000000"/>
        </w:rPr>
        <w:t xml:space="preserve">c）编制监造工作计划及实施细则; </w:t>
      </w:r>
    </w:p>
    <w:p w14:paraId="11FA969F">
      <w:pPr>
        <w:pStyle w:val="25"/>
        <w:rPr>
          <w:color w:val="000000"/>
        </w:rPr>
      </w:pPr>
      <w:r>
        <w:rPr>
          <w:rFonts w:hint="eastAsia"/>
          <w:color w:val="000000"/>
        </w:rPr>
        <w:t xml:space="preserve">d）监造技术交底; </w:t>
      </w:r>
    </w:p>
    <w:p w14:paraId="5252871B">
      <w:pPr>
        <w:pStyle w:val="25"/>
        <w:rPr>
          <w:color w:val="000000"/>
        </w:rPr>
      </w:pPr>
      <w:r>
        <w:rPr>
          <w:rFonts w:hint="eastAsia"/>
          <w:color w:val="000000"/>
        </w:rPr>
        <w:t xml:space="preserve">e）制造单位资质及人员资质审查; </w:t>
      </w:r>
    </w:p>
    <w:p w14:paraId="3D1A9273">
      <w:pPr>
        <w:pStyle w:val="25"/>
        <w:rPr>
          <w:color w:val="000000"/>
        </w:rPr>
      </w:pPr>
      <w:r>
        <w:rPr>
          <w:rFonts w:hint="eastAsia"/>
          <w:color w:val="000000"/>
        </w:rPr>
        <w:t>f) 生产制造过程监督;</w:t>
      </w:r>
    </w:p>
    <w:p w14:paraId="3C3F33FC">
      <w:pPr>
        <w:pStyle w:val="25"/>
        <w:rPr>
          <w:color w:val="000000"/>
        </w:rPr>
      </w:pPr>
      <w:r>
        <w:rPr>
          <w:rFonts w:hint="eastAsia"/>
          <w:color w:val="000000"/>
        </w:rPr>
        <w:t xml:space="preserve">g）监造质量问题处理; </w:t>
      </w:r>
    </w:p>
    <w:p w14:paraId="035DB75B">
      <w:pPr>
        <w:pStyle w:val="25"/>
        <w:rPr>
          <w:color w:val="000000"/>
        </w:rPr>
      </w:pPr>
      <w:r>
        <w:rPr>
          <w:rFonts w:hint="eastAsia"/>
          <w:color w:val="000000"/>
        </w:rPr>
        <w:t>h）编写监造总结，归档、移交监造文件。</w:t>
      </w:r>
    </w:p>
    <w:p w14:paraId="3582DF12">
      <w:pPr>
        <w:pStyle w:val="42"/>
        <w:spacing w:before="156" w:after="156"/>
        <w:ind w:left="0"/>
        <w:outlineLvl w:val="1"/>
      </w:pPr>
      <w:r>
        <w:rPr>
          <w:rFonts w:hint="eastAsia"/>
        </w:rPr>
        <w:t>监造关键点</w:t>
      </w:r>
    </w:p>
    <w:p w14:paraId="187E3F1E">
      <w:pPr>
        <w:pStyle w:val="25"/>
        <w:ind w:firstLine="0" w:firstLineChars="0"/>
        <w:rPr>
          <w:color w:val="000000"/>
        </w:rPr>
      </w:pPr>
      <w:bookmarkStart w:id="26" w:name="_Toc97131279"/>
      <w:r>
        <w:rPr>
          <w:rFonts w:hint="eastAsia" w:ascii="黑体" w:hAnsi="黑体" w:eastAsia="黑体"/>
        </w:rPr>
        <w:t xml:space="preserve">6.2.1 </w:t>
      </w:r>
      <w:r>
        <w:rPr>
          <w:rFonts w:hint="eastAsia"/>
          <w:color w:val="000000"/>
        </w:rPr>
        <w:t xml:space="preserve"> 全光纤电流测量装置设备制造过程中的监造关键点设置按照附录A规定。</w:t>
      </w:r>
      <w:bookmarkEnd w:id="26"/>
    </w:p>
    <w:p w14:paraId="5286F507">
      <w:pPr>
        <w:pStyle w:val="25"/>
        <w:ind w:firstLine="0" w:firstLineChars="0"/>
        <w:rPr>
          <w:color w:val="000000"/>
        </w:rPr>
      </w:pPr>
      <w:bookmarkStart w:id="27" w:name="_Toc97131280"/>
      <w:r>
        <w:rPr>
          <w:rFonts w:hint="eastAsia" w:ascii="黑体" w:hAnsi="黑体" w:eastAsia="黑体"/>
        </w:rPr>
        <w:t xml:space="preserve">6.2.2  </w:t>
      </w:r>
      <w:r>
        <w:rPr>
          <w:rFonts w:hint="eastAsia" w:ascii="宋体" w:hAnsi="Times New Roman" w:eastAsia="宋体"/>
          <w:color w:val="000000"/>
        </w:rPr>
        <w:t>根据</w:t>
      </w:r>
      <w:r>
        <w:rPr>
          <w:color w:val="000000"/>
        </w:rPr>
        <w:t xml:space="preserve">DL/T </w:t>
      </w:r>
      <w:r>
        <w:rPr>
          <w:rFonts w:hint="eastAsia"/>
          <w:color w:val="000000"/>
        </w:rPr>
        <w:t>1789和DL</w:t>
      </w:r>
      <w:r>
        <w:rPr>
          <w:color w:val="000000"/>
        </w:rPr>
        <w:t>/T</w:t>
      </w:r>
      <w:r>
        <w:rPr>
          <w:rFonts w:hint="eastAsia"/>
          <w:color w:val="000000"/>
        </w:rPr>
        <w:t xml:space="preserve"> 2386，全光纤电流测量装置设备制造过程中的监造要点设置附录B规定。</w:t>
      </w:r>
      <w:bookmarkEnd w:id="27"/>
    </w:p>
    <w:p w14:paraId="42307C96">
      <w:pPr>
        <w:pStyle w:val="85"/>
      </w:pPr>
    </w:p>
    <w:p w14:paraId="5ACB13DF">
      <w:pPr>
        <w:widowControl/>
        <w:jc w:val="left"/>
        <w:rPr>
          <w:rFonts w:ascii="黑体" w:eastAsia="黑体"/>
          <w:b/>
          <w:bCs/>
          <w:kern w:val="0"/>
          <w:szCs w:val="20"/>
        </w:rPr>
      </w:pPr>
      <w:r>
        <w:rPr>
          <w:b/>
          <w:bCs/>
        </w:rPr>
        <w:br w:type="page"/>
      </w:r>
    </w:p>
    <w:p w14:paraId="5B68D795">
      <w:pPr>
        <w:pStyle w:val="83"/>
        <w:numPr>
          <w:ilvl w:val="0"/>
          <w:numId w:val="0"/>
        </w:numPr>
        <w:spacing w:before="0" w:after="0"/>
        <w:rPr>
          <w:b/>
          <w:bCs/>
        </w:rPr>
      </w:pPr>
      <w:bookmarkStart w:id="28" w:name="_Toc122939341"/>
      <w:r>
        <w:rPr>
          <w:rFonts w:hint="eastAsia"/>
          <w:b/>
          <w:bCs/>
        </w:rPr>
        <w:t>附　录　A</w:t>
      </w:r>
      <w:bookmarkEnd w:id="28"/>
    </w:p>
    <w:p w14:paraId="504FA211">
      <w:pPr>
        <w:pStyle w:val="83"/>
        <w:numPr>
          <w:ilvl w:val="0"/>
          <w:numId w:val="0"/>
        </w:numPr>
        <w:spacing w:before="0" w:after="0"/>
        <w:outlineLvl w:val="9"/>
        <w:rPr>
          <w:b/>
          <w:bCs/>
        </w:rPr>
      </w:pPr>
      <w:bookmarkStart w:id="29" w:name="_Toc122939342"/>
      <w:bookmarkStart w:id="30" w:name="_Toc89207788"/>
      <w:r>
        <w:rPr>
          <w:rFonts w:hint="eastAsia"/>
          <w:b/>
          <w:bCs/>
        </w:rPr>
        <w:t>（规范性）</w:t>
      </w:r>
      <w:bookmarkEnd w:id="29"/>
      <w:bookmarkEnd w:id="30"/>
    </w:p>
    <w:p w14:paraId="33F6DDEF">
      <w:pPr>
        <w:pStyle w:val="83"/>
        <w:numPr>
          <w:ilvl w:val="0"/>
          <w:numId w:val="0"/>
        </w:numPr>
        <w:spacing w:before="312" w:beforeLines="100" w:after="156" w:afterLines="50"/>
        <w:outlineLvl w:val="9"/>
      </w:pPr>
      <w:bookmarkStart w:id="31" w:name="_Hlk89796355"/>
      <w:bookmarkStart w:id="32" w:name="_Toc96681863"/>
      <w:bookmarkStart w:id="33" w:name="_Toc122939343"/>
      <w:r>
        <w:rPr>
          <w:rFonts w:hint="eastAsia" w:hAnsi="黑体"/>
          <w:b/>
          <w:bCs/>
          <w:szCs w:val="21"/>
        </w:rPr>
        <w:t>全光纤电流测量装置监造关键点设置表</w:t>
      </w:r>
      <w:bookmarkEnd w:id="31"/>
      <w:bookmarkEnd w:id="32"/>
      <w:bookmarkEnd w:id="33"/>
    </w:p>
    <w:tbl>
      <w:tblPr>
        <w:tblStyle w:val="34"/>
        <w:tblW w:w="8311"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22"/>
        <w:gridCol w:w="1278"/>
        <w:gridCol w:w="2533"/>
        <w:gridCol w:w="842"/>
        <w:gridCol w:w="823"/>
        <w:gridCol w:w="770"/>
        <w:gridCol w:w="1343"/>
      </w:tblGrid>
      <w:tr w14:paraId="3419BB1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07" w:hRule="atLeast"/>
          <w:jc w:val="center"/>
        </w:trPr>
        <w:tc>
          <w:tcPr>
            <w:tcW w:w="722" w:type="dxa"/>
            <w:vMerge w:val="restart"/>
            <w:tcBorders>
              <w:top w:val="single" w:color="auto" w:sz="12" w:space="0"/>
              <w:left w:val="single" w:color="auto" w:sz="12" w:space="0"/>
              <w:bottom w:val="single" w:color="auto" w:sz="4" w:space="0"/>
              <w:right w:val="single" w:color="auto" w:sz="4" w:space="0"/>
            </w:tcBorders>
            <w:vAlign w:val="center"/>
          </w:tcPr>
          <w:p w14:paraId="5EEE307E">
            <w:pPr>
              <w:widowControl/>
              <w:jc w:val="center"/>
              <w:rPr>
                <w:kern w:val="0"/>
                <w:sz w:val="18"/>
                <w:szCs w:val="18"/>
              </w:rPr>
            </w:pPr>
            <w:r>
              <w:rPr>
                <w:kern w:val="0"/>
                <w:sz w:val="18"/>
                <w:szCs w:val="18"/>
              </w:rPr>
              <w:t>序号</w:t>
            </w:r>
          </w:p>
        </w:tc>
        <w:tc>
          <w:tcPr>
            <w:tcW w:w="1278" w:type="dxa"/>
            <w:vMerge w:val="restart"/>
            <w:tcBorders>
              <w:top w:val="single" w:color="auto" w:sz="12" w:space="0"/>
              <w:left w:val="single" w:color="auto" w:sz="4" w:space="0"/>
              <w:bottom w:val="single" w:color="auto" w:sz="4" w:space="0"/>
              <w:right w:val="single" w:color="auto" w:sz="4" w:space="0"/>
            </w:tcBorders>
            <w:vAlign w:val="center"/>
          </w:tcPr>
          <w:p w14:paraId="79B290F5">
            <w:pPr>
              <w:widowControl/>
              <w:jc w:val="center"/>
              <w:rPr>
                <w:kern w:val="0"/>
                <w:sz w:val="18"/>
                <w:szCs w:val="18"/>
              </w:rPr>
            </w:pPr>
            <w:r>
              <w:rPr>
                <w:rFonts w:hint="eastAsia"/>
                <w:kern w:val="0"/>
                <w:sz w:val="18"/>
                <w:szCs w:val="18"/>
              </w:rPr>
              <w:t>见证</w:t>
            </w:r>
            <w:r>
              <w:rPr>
                <w:kern w:val="0"/>
                <w:sz w:val="18"/>
                <w:szCs w:val="18"/>
              </w:rPr>
              <w:t>项目</w:t>
            </w:r>
          </w:p>
        </w:tc>
        <w:tc>
          <w:tcPr>
            <w:tcW w:w="2533" w:type="dxa"/>
            <w:vMerge w:val="restart"/>
            <w:tcBorders>
              <w:top w:val="single" w:color="auto" w:sz="12" w:space="0"/>
              <w:left w:val="single" w:color="auto" w:sz="4" w:space="0"/>
              <w:bottom w:val="single" w:color="auto" w:sz="4" w:space="0"/>
              <w:right w:val="single" w:color="auto" w:sz="4" w:space="0"/>
            </w:tcBorders>
            <w:vAlign w:val="center"/>
          </w:tcPr>
          <w:p w14:paraId="0F8FA13D">
            <w:pPr>
              <w:widowControl/>
              <w:jc w:val="center"/>
              <w:rPr>
                <w:kern w:val="0"/>
                <w:sz w:val="18"/>
                <w:szCs w:val="18"/>
              </w:rPr>
            </w:pPr>
            <w:r>
              <w:rPr>
                <w:rFonts w:hint="eastAsia"/>
                <w:kern w:val="0"/>
                <w:sz w:val="18"/>
                <w:szCs w:val="18"/>
              </w:rPr>
              <w:t>见证</w:t>
            </w:r>
            <w:r>
              <w:rPr>
                <w:kern w:val="0"/>
                <w:sz w:val="18"/>
                <w:szCs w:val="18"/>
              </w:rPr>
              <w:t>内容</w:t>
            </w:r>
          </w:p>
        </w:tc>
        <w:tc>
          <w:tcPr>
            <w:tcW w:w="2435" w:type="dxa"/>
            <w:gridSpan w:val="3"/>
            <w:tcBorders>
              <w:top w:val="single" w:color="auto" w:sz="12" w:space="0"/>
              <w:left w:val="single" w:color="auto" w:sz="4" w:space="0"/>
              <w:bottom w:val="single" w:color="auto" w:sz="4" w:space="0"/>
              <w:right w:val="single" w:color="auto" w:sz="4" w:space="0"/>
            </w:tcBorders>
            <w:vAlign w:val="center"/>
          </w:tcPr>
          <w:p w14:paraId="38407B47">
            <w:pPr>
              <w:widowControl/>
              <w:jc w:val="center"/>
              <w:rPr>
                <w:kern w:val="0"/>
                <w:sz w:val="18"/>
                <w:szCs w:val="18"/>
              </w:rPr>
            </w:pPr>
            <w:r>
              <w:rPr>
                <w:kern w:val="0"/>
                <w:sz w:val="18"/>
                <w:szCs w:val="18"/>
              </w:rPr>
              <w:t>见证方式</w:t>
            </w:r>
          </w:p>
        </w:tc>
        <w:tc>
          <w:tcPr>
            <w:tcW w:w="1343" w:type="dxa"/>
            <w:vMerge w:val="restart"/>
            <w:tcBorders>
              <w:top w:val="single" w:color="auto" w:sz="12" w:space="0"/>
              <w:left w:val="single" w:color="auto" w:sz="4" w:space="0"/>
              <w:bottom w:val="single" w:color="auto" w:sz="4" w:space="0"/>
              <w:right w:val="single" w:color="auto" w:sz="12" w:space="0"/>
            </w:tcBorders>
            <w:vAlign w:val="center"/>
          </w:tcPr>
          <w:p w14:paraId="0A30E420">
            <w:pPr>
              <w:widowControl/>
              <w:jc w:val="center"/>
              <w:rPr>
                <w:kern w:val="0"/>
                <w:sz w:val="18"/>
                <w:szCs w:val="18"/>
              </w:rPr>
            </w:pPr>
            <w:r>
              <w:rPr>
                <w:rFonts w:hint="eastAsia"/>
                <w:kern w:val="0"/>
                <w:sz w:val="18"/>
                <w:szCs w:val="18"/>
              </w:rPr>
              <w:t>备注</w:t>
            </w:r>
          </w:p>
        </w:tc>
      </w:tr>
      <w:tr w14:paraId="6FC777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07" w:hRule="atLeast"/>
          <w:jc w:val="center"/>
        </w:trPr>
        <w:tc>
          <w:tcPr>
            <w:tcW w:w="722" w:type="dxa"/>
            <w:vMerge w:val="continue"/>
            <w:tcBorders>
              <w:top w:val="single" w:color="auto" w:sz="4" w:space="0"/>
              <w:left w:val="single" w:color="auto" w:sz="12" w:space="0"/>
              <w:bottom w:val="single" w:color="auto" w:sz="4" w:space="0"/>
              <w:right w:val="single" w:color="auto" w:sz="4" w:space="0"/>
            </w:tcBorders>
            <w:vAlign w:val="center"/>
          </w:tcPr>
          <w:p w14:paraId="64E0DA04">
            <w:pPr>
              <w:spacing w:line="360" w:lineRule="auto"/>
              <w:jc w:val="center"/>
              <w:rPr>
                <w:szCs w:val="21"/>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20277143">
            <w:pPr>
              <w:spacing w:line="360" w:lineRule="auto"/>
              <w:jc w:val="center"/>
              <w:rPr>
                <w:szCs w:val="21"/>
              </w:rPr>
            </w:pPr>
          </w:p>
        </w:tc>
        <w:tc>
          <w:tcPr>
            <w:tcW w:w="2533" w:type="dxa"/>
            <w:vMerge w:val="continue"/>
            <w:tcBorders>
              <w:top w:val="single" w:color="auto" w:sz="4" w:space="0"/>
              <w:left w:val="single" w:color="auto" w:sz="4" w:space="0"/>
              <w:bottom w:val="single" w:color="auto" w:sz="4" w:space="0"/>
              <w:right w:val="single" w:color="auto" w:sz="4" w:space="0"/>
            </w:tcBorders>
            <w:vAlign w:val="center"/>
          </w:tcPr>
          <w:p w14:paraId="7E0DDAE3">
            <w:pPr>
              <w:spacing w:line="360" w:lineRule="auto"/>
              <w:jc w:val="center"/>
              <w:rPr>
                <w:szCs w:val="21"/>
              </w:rPr>
            </w:pPr>
          </w:p>
        </w:tc>
        <w:tc>
          <w:tcPr>
            <w:tcW w:w="842" w:type="dxa"/>
            <w:tcBorders>
              <w:top w:val="single" w:color="auto" w:sz="4" w:space="0"/>
              <w:left w:val="single" w:color="auto" w:sz="4" w:space="0"/>
              <w:bottom w:val="single" w:color="auto" w:sz="4" w:space="0"/>
              <w:right w:val="single" w:color="auto" w:sz="4" w:space="0"/>
            </w:tcBorders>
            <w:vAlign w:val="center"/>
          </w:tcPr>
          <w:p w14:paraId="2981A4CA">
            <w:pPr>
              <w:spacing w:line="360" w:lineRule="auto"/>
              <w:jc w:val="center"/>
              <w:rPr>
                <w:bCs/>
              </w:rPr>
            </w:pPr>
            <w:r>
              <w:rPr>
                <w:bCs/>
                <w:sz w:val="18"/>
                <w:szCs w:val="18"/>
              </w:rPr>
              <w:t>R点</w:t>
            </w:r>
          </w:p>
        </w:tc>
        <w:tc>
          <w:tcPr>
            <w:tcW w:w="823" w:type="dxa"/>
            <w:tcBorders>
              <w:top w:val="single" w:color="auto" w:sz="4" w:space="0"/>
              <w:left w:val="single" w:color="auto" w:sz="4" w:space="0"/>
              <w:bottom w:val="single" w:color="auto" w:sz="4" w:space="0"/>
              <w:right w:val="single" w:color="auto" w:sz="4" w:space="0"/>
            </w:tcBorders>
            <w:vAlign w:val="center"/>
          </w:tcPr>
          <w:p w14:paraId="51D920B3">
            <w:pPr>
              <w:spacing w:line="360" w:lineRule="auto"/>
              <w:jc w:val="center"/>
              <w:rPr>
                <w:bCs/>
                <w:sz w:val="18"/>
                <w:szCs w:val="18"/>
              </w:rPr>
            </w:pPr>
            <w:r>
              <w:rPr>
                <w:bCs/>
                <w:sz w:val="18"/>
                <w:szCs w:val="18"/>
              </w:rPr>
              <w:t>W点</w:t>
            </w:r>
          </w:p>
        </w:tc>
        <w:tc>
          <w:tcPr>
            <w:tcW w:w="770" w:type="dxa"/>
            <w:tcBorders>
              <w:top w:val="single" w:color="auto" w:sz="4" w:space="0"/>
              <w:left w:val="single" w:color="auto" w:sz="4" w:space="0"/>
              <w:bottom w:val="single" w:color="auto" w:sz="4" w:space="0"/>
              <w:right w:val="single" w:color="auto" w:sz="4" w:space="0"/>
            </w:tcBorders>
            <w:vAlign w:val="center"/>
          </w:tcPr>
          <w:p w14:paraId="7A978ADC">
            <w:pPr>
              <w:spacing w:line="360" w:lineRule="auto"/>
              <w:jc w:val="center"/>
              <w:rPr>
                <w:bCs/>
              </w:rPr>
            </w:pPr>
            <w:r>
              <w:rPr>
                <w:bCs/>
                <w:sz w:val="18"/>
                <w:szCs w:val="18"/>
              </w:rPr>
              <w:t>H点</w:t>
            </w:r>
          </w:p>
        </w:tc>
        <w:tc>
          <w:tcPr>
            <w:tcW w:w="1343" w:type="dxa"/>
            <w:vMerge w:val="continue"/>
            <w:tcBorders>
              <w:top w:val="single" w:color="auto" w:sz="4" w:space="0"/>
              <w:left w:val="single" w:color="auto" w:sz="4" w:space="0"/>
              <w:bottom w:val="single" w:color="auto" w:sz="4" w:space="0"/>
              <w:right w:val="single" w:color="auto" w:sz="12" w:space="0"/>
            </w:tcBorders>
            <w:vAlign w:val="center"/>
          </w:tcPr>
          <w:p w14:paraId="4C1B2E73">
            <w:pPr>
              <w:spacing w:line="360" w:lineRule="auto"/>
              <w:jc w:val="center"/>
              <w:rPr>
                <w:szCs w:val="21"/>
              </w:rPr>
            </w:pPr>
          </w:p>
        </w:tc>
      </w:tr>
      <w:tr w14:paraId="485FF8E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722" w:type="dxa"/>
            <w:tcBorders>
              <w:top w:val="single" w:color="auto" w:sz="4" w:space="0"/>
              <w:left w:val="single" w:color="auto" w:sz="12" w:space="0"/>
              <w:bottom w:val="single" w:color="auto" w:sz="4" w:space="0"/>
              <w:right w:val="single" w:color="auto" w:sz="4" w:space="0"/>
            </w:tcBorders>
            <w:vAlign w:val="center"/>
          </w:tcPr>
          <w:p w14:paraId="11941333">
            <w:pPr>
              <w:widowControl/>
              <w:jc w:val="center"/>
              <w:rPr>
                <w:kern w:val="0"/>
                <w:sz w:val="18"/>
                <w:szCs w:val="18"/>
              </w:rPr>
            </w:pPr>
            <w:r>
              <w:rPr>
                <w:kern w:val="0"/>
                <w:sz w:val="18"/>
                <w:szCs w:val="18"/>
              </w:rPr>
              <w:t>1</w:t>
            </w:r>
          </w:p>
        </w:tc>
        <w:tc>
          <w:tcPr>
            <w:tcW w:w="1278" w:type="dxa"/>
            <w:tcBorders>
              <w:top w:val="single" w:color="auto" w:sz="4" w:space="0"/>
              <w:left w:val="single" w:color="auto" w:sz="4" w:space="0"/>
              <w:bottom w:val="single" w:color="auto" w:sz="4" w:space="0"/>
              <w:right w:val="single" w:color="auto" w:sz="4" w:space="0"/>
            </w:tcBorders>
            <w:vAlign w:val="center"/>
          </w:tcPr>
          <w:p w14:paraId="7DA25A90">
            <w:pPr>
              <w:widowControl/>
              <w:jc w:val="center"/>
              <w:rPr>
                <w:kern w:val="0"/>
                <w:sz w:val="18"/>
                <w:szCs w:val="18"/>
              </w:rPr>
            </w:pPr>
            <w:r>
              <w:rPr>
                <w:kern w:val="0"/>
                <w:sz w:val="18"/>
                <w:szCs w:val="18"/>
              </w:rPr>
              <w:t>设计审查</w:t>
            </w:r>
          </w:p>
        </w:tc>
        <w:tc>
          <w:tcPr>
            <w:tcW w:w="2533" w:type="dxa"/>
            <w:tcBorders>
              <w:top w:val="single" w:color="auto" w:sz="4" w:space="0"/>
              <w:left w:val="single" w:color="auto" w:sz="4" w:space="0"/>
              <w:bottom w:val="single" w:color="auto" w:sz="4" w:space="0"/>
              <w:right w:val="single" w:color="auto" w:sz="4" w:space="0"/>
            </w:tcBorders>
            <w:vAlign w:val="center"/>
          </w:tcPr>
          <w:p w14:paraId="7C0B80EC">
            <w:pPr>
              <w:widowControl/>
              <w:jc w:val="center"/>
              <w:rPr>
                <w:kern w:val="0"/>
                <w:sz w:val="18"/>
                <w:szCs w:val="18"/>
              </w:rPr>
            </w:pPr>
            <w:r>
              <w:rPr>
                <w:kern w:val="0"/>
                <w:sz w:val="18"/>
                <w:szCs w:val="18"/>
              </w:rPr>
              <w:t>检查设计符合性和可靠性</w:t>
            </w:r>
          </w:p>
        </w:tc>
        <w:tc>
          <w:tcPr>
            <w:tcW w:w="842" w:type="dxa"/>
            <w:tcBorders>
              <w:top w:val="single" w:color="auto" w:sz="4" w:space="0"/>
              <w:left w:val="single" w:color="auto" w:sz="4" w:space="0"/>
              <w:bottom w:val="single" w:color="auto" w:sz="4" w:space="0"/>
              <w:right w:val="single" w:color="auto" w:sz="4" w:space="0"/>
            </w:tcBorders>
            <w:vAlign w:val="center"/>
          </w:tcPr>
          <w:p w14:paraId="43FD1E78">
            <w:pPr>
              <w:autoSpaceDE w:val="0"/>
              <w:autoSpaceDN w:val="0"/>
              <w:spacing w:line="360" w:lineRule="auto"/>
              <w:jc w:val="center"/>
              <w:rPr>
                <w:szCs w:val="21"/>
              </w:rPr>
            </w:pPr>
            <w:r>
              <w:rPr>
                <w:b/>
                <w:kern w:val="0"/>
                <w:szCs w:val="21"/>
              </w:rPr>
              <w:t>√</w:t>
            </w:r>
          </w:p>
        </w:tc>
        <w:tc>
          <w:tcPr>
            <w:tcW w:w="823" w:type="dxa"/>
            <w:tcBorders>
              <w:top w:val="single" w:color="auto" w:sz="4" w:space="0"/>
              <w:left w:val="single" w:color="auto" w:sz="4" w:space="0"/>
              <w:bottom w:val="single" w:color="auto" w:sz="4" w:space="0"/>
              <w:right w:val="single" w:color="auto" w:sz="4" w:space="0"/>
            </w:tcBorders>
            <w:vAlign w:val="center"/>
          </w:tcPr>
          <w:p w14:paraId="3D0CF3AA">
            <w:pPr>
              <w:autoSpaceDE w:val="0"/>
              <w:autoSpaceDN w:val="0"/>
              <w:spacing w:line="360" w:lineRule="auto"/>
              <w:jc w:val="center"/>
              <w:rPr>
                <w:szCs w:val="21"/>
              </w:rPr>
            </w:pPr>
          </w:p>
        </w:tc>
        <w:tc>
          <w:tcPr>
            <w:tcW w:w="770" w:type="dxa"/>
            <w:tcBorders>
              <w:top w:val="single" w:color="auto" w:sz="4" w:space="0"/>
              <w:left w:val="single" w:color="auto" w:sz="4" w:space="0"/>
              <w:bottom w:val="single" w:color="auto" w:sz="4" w:space="0"/>
              <w:right w:val="single" w:color="auto" w:sz="4" w:space="0"/>
            </w:tcBorders>
            <w:vAlign w:val="center"/>
          </w:tcPr>
          <w:p w14:paraId="13EB6019">
            <w:pPr>
              <w:autoSpaceDE w:val="0"/>
              <w:autoSpaceDN w:val="0"/>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1A6EAA5E">
            <w:pPr>
              <w:autoSpaceDE w:val="0"/>
              <w:autoSpaceDN w:val="0"/>
              <w:spacing w:line="360" w:lineRule="auto"/>
              <w:jc w:val="center"/>
              <w:rPr>
                <w:sz w:val="18"/>
                <w:szCs w:val="18"/>
              </w:rPr>
            </w:pPr>
          </w:p>
        </w:tc>
      </w:tr>
      <w:tr w14:paraId="54898D0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2" w:hRule="atLeast"/>
          <w:jc w:val="center"/>
        </w:trPr>
        <w:tc>
          <w:tcPr>
            <w:tcW w:w="722" w:type="dxa"/>
            <w:vMerge w:val="restart"/>
            <w:tcBorders>
              <w:top w:val="single" w:color="auto" w:sz="4" w:space="0"/>
              <w:left w:val="single" w:color="auto" w:sz="12" w:space="0"/>
              <w:bottom w:val="single" w:color="auto" w:sz="4" w:space="0"/>
              <w:right w:val="single" w:color="auto" w:sz="4" w:space="0"/>
            </w:tcBorders>
            <w:vAlign w:val="center"/>
          </w:tcPr>
          <w:p w14:paraId="1B2C0D0A">
            <w:pPr>
              <w:widowControl/>
              <w:jc w:val="center"/>
              <w:rPr>
                <w:kern w:val="0"/>
                <w:sz w:val="18"/>
                <w:szCs w:val="18"/>
              </w:rPr>
            </w:pPr>
            <w:r>
              <w:rPr>
                <w:kern w:val="0"/>
                <w:sz w:val="18"/>
                <w:szCs w:val="18"/>
              </w:rPr>
              <w:t>2</w:t>
            </w:r>
          </w:p>
        </w:tc>
        <w:tc>
          <w:tcPr>
            <w:tcW w:w="1278" w:type="dxa"/>
            <w:vMerge w:val="restart"/>
            <w:tcBorders>
              <w:top w:val="single" w:color="auto" w:sz="4" w:space="0"/>
              <w:left w:val="single" w:color="auto" w:sz="4" w:space="0"/>
              <w:bottom w:val="single" w:color="auto" w:sz="4" w:space="0"/>
              <w:right w:val="single" w:color="auto" w:sz="4" w:space="0"/>
            </w:tcBorders>
            <w:vAlign w:val="center"/>
          </w:tcPr>
          <w:p w14:paraId="714B37BE">
            <w:pPr>
              <w:widowControl/>
              <w:jc w:val="center"/>
              <w:rPr>
                <w:kern w:val="0"/>
                <w:sz w:val="18"/>
                <w:szCs w:val="18"/>
              </w:rPr>
            </w:pPr>
            <w:r>
              <w:rPr>
                <w:kern w:val="0"/>
                <w:sz w:val="18"/>
                <w:szCs w:val="18"/>
              </w:rPr>
              <w:t>主要零部件及组部件</w:t>
            </w:r>
          </w:p>
        </w:tc>
        <w:tc>
          <w:tcPr>
            <w:tcW w:w="2533" w:type="dxa"/>
            <w:tcBorders>
              <w:top w:val="single" w:color="auto" w:sz="4" w:space="0"/>
              <w:left w:val="single" w:color="auto" w:sz="4" w:space="0"/>
              <w:bottom w:val="single" w:color="auto" w:sz="4" w:space="0"/>
              <w:right w:val="single" w:color="auto" w:sz="4" w:space="0"/>
            </w:tcBorders>
            <w:vAlign w:val="center"/>
          </w:tcPr>
          <w:p w14:paraId="0A5B46B0">
            <w:pPr>
              <w:widowControl/>
              <w:jc w:val="center"/>
              <w:rPr>
                <w:kern w:val="0"/>
                <w:sz w:val="18"/>
                <w:szCs w:val="18"/>
              </w:rPr>
            </w:pPr>
            <w:r>
              <w:rPr>
                <w:rFonts w:hint="eastAsia"/>
                <w:kern w:val="0"/>
                <w:sz w:val="18"/>
                <w:szCs w:val="18"/>
              </w:rPr>
              <w:t>光纤线圈</w:t>
            </w:r>
          </w:p>
        </w:tc>
        <w:tc>
          <w:tcPr>
            <w:tcW w:w="842" w:type="dxa"/>
            <w:tcBorders>
              <w:top w:val="single" w:color="auto" w:sz="4" w:space="0"/>
              <w:left w:val="single" w:color="auto" w:sz="4" w:space="0"/>
              <w:bottom w:val="single" w:color="auto" w:sz="4" w:space="0"/>
              <w:right w:val="single" w:color="auto" w:sz="4" w:space="0"/>
            </w:tcBorders>
            <w:vAlign w:val="center"/>
          </w:tcPr>
          <w:p w14:paraId="7F448470">
            <w:pPr>
              <w:spacing w:line="360" w:lineRule="auto"/>
              <w:jc w:val="center"/>
              <w:rPr>
                <w:szCs w:val="21"/>
              </w:rPr>
            </w:pPr>
            <w:r>
              <w:rPr>
                <w:b/>
                <w:kern w:val="0"/>
                <w:szCs w:val="21"/>
              </w:rPr>
              <w:t>√</w:t>
            </w:r>
          </w:p>
        </w:tc>
        <w:tc>
          <w:tcPr>
            <w:tcW w:w="823" w:type="dxa"/>
            <w:tcBorders>
              <w:top w:val="single" w:color="auto" w:sz="4" w:space="0"/>
              <w:left w:val="single" w:color="auto" w:sz="4" w:space="0"/>
              <w:bottom w:val="single" w:color="auto" w:sz="4" w:space="0"/>
              <w:right w:val="single" w:color="auto" w:sz="4" w:space="0"/>
            </w:tcBorders>
            <w:vAlign w:val="center"/>
          </w:tcPr>
          <w:p w14:paraId="2EA77420">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11EC0E09">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45F224CF">
            <w:pPr>
              <w:spacing w:line="360" w:lineRule="auto"/>
              <w:jc w:val="center"/>
              <w:rPr>
                <w:sz w:val="18"/>
                <w:szCs w:val="18"/>
              </w:rPr>
            </w:pPr>
          </w:p>
        </w:tc>
      </w:tr>
      <w:tr w14:paraId="28079B3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2" w:hRule="atLeast"/>
          <w:jc w:val="center"/>
        </w:trPr>
        <w:tc>
          <w:tcPr>
            <w:tcW w:w="722" w:type="dxa"/>
            <w:vMerge w:val="continue"/>
            <w:tcBorders>
              <w:top w:val="single" w:color="auto" w:sz="4" w:space="0"/>
              <w:left w:val="single" w:color="auto" w:sz="12" w:space="0"/>
              <w:bottom w:val="single" w:color="auto" w:sz="4" w:space="0"/>
              <w:right w:val="single" w:color="auto" w:sz="4" w:space="0"/>
            </w:tcBorders>
            <w:vAlign w:val="center"/>
          </w:tcPr>
          <w:p w14:paraId="7A8EB44D">
            <w:pPr>
              <w:widowControl/>
              <w:jc w:val="center"/>
              <w:rPr>
                <w:kern w:val="0"/>
                <w:sz w:val="18"/>
                <w:szCs w:val="18"/>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42704BD7">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04836762">
            <w:pPr>
              <w:widowControl/>
              <w:jc w:val="center"/>
              <w:rPr>
                <w:kern w:val="0"/>
                <w:sz w:val="18"/>
                <w:szCs w:val="18"/>
              </w:rPr>
            </w:pPr>
            <w:r>
              <w:rPr>
                <w:kern w:val="0"/>
                <w:sz w:val="18"/>
                <w:szCs w:val="18"/>
              </w:rPr>
              <w:t>复合绝缘子</w:t>
            </w:r>
          </w:p>
        </w:tc>
        <w:tc>
          <w:tcPr>
            <w:tcW w:w="842" w:type="dxa"/>
            <w:tcBorders>
              <w:top w:val="single" w:color="auto" w:sz="4" w:space="0"/>
              <w:left w:val="single" w:color="auto" w:sz="4" w:space="0"/>
              <w:bottom w:val="single" w:color="auto" w:sz="4" w:space="0"/>
              <w:right w:val="single" w:color="auto" w:sz="4" w:space="0"/>
            </w:tcBorders>
            <w:vAlign w:val="center"/>
          </w:tcPr>
          <w:p w14:paraId="4BF12F7C">
            <w:pPr>
              <w:spacing w:line="360" w:lineRule="auto"/>
              <w:jc w:val="center"/>
              <w:rPr>
                <w:szCs w:val="21"/>
              </w:rPr>
            </w:pPr>
            <w:r>
              <w:rPr>
                <w:b/>
                <w:kern w:val="0"/>
                <w:szCs w:val="21"/>
              </w:rPr>
              <w:t>√</w:t>
            </w:r>
          </w:p>
        </w:tc>
        <w:tc>
          <w:tcPr>
            <w:tcW w:w="823" w:type="dxa"/>
            <w:tcBorders>
              <w:top w:val="single" w:color="auto" w:sz="4" w:space="0"/>
              <w:left w:val="single" w:color="auto" w:sz="4" w:space="0"/>
              <w:bottom w:val="single" w:color="auto" w:sz="4" w:space="0"/>
              <w:right w:val="single" w:color="auto" w:sz="4" w:space="0"/>
            </w:tcBorders>
            <w:vAlign w:val="center"/>
          </w:tcPr>
          <w:p w14:paraId="6C262386">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012E331B">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4F4BC87B">
            <w:pPr>
              <w:spacing w:line="360" w:lineRule="auto"/>
              <w:jc w:val="center"/>
              <w:rPr>
                <w:sz w:val="18"/>
                <w:szCs w:val="18"/>
              </w:rPr>
            </w:pPr>
            <w:r>
              <w:rPr>
                <w:rFonts w:hint="eastAsia"/>
                <w:sz w:val="18"/>
                <w:szCs w:val="18"/>
              </w:rPr>
              <w:t>如有</w:t>
            </w:r>
          </w:p>
        </w:tc>
      </w:tr>
      <w:tr w14:paraId="3594F7E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2" w:hRule="atLeast"/>
          <w:jc w:val="center"/>
        </w:trPr>
        <w:tc>
          <w:tcPr>
            <w:tcW w:w="722" w:type="dxa"/>
            <w:vMerge w:val="continue"/>
            <w:tcBorders>
              <w:top w:val="single" w:color="auto" w:sz="4" w:space="0"/>
              <w:left w:val="single" w:color="auto" w:sz="12" w:space="0"/>
              <w:bottom w:val="single" w:color="auto" w:sz="4" w:space="0"/>
              <w:right w:val="single" w:color="auto" w:sz="4" w:space="0"/>
            </w:tcBorders>
            <w:vAlign w:val="center"/>
          </w:tcPr>
          <w:p w14:paraId="7BDF94D8">
            <w:pPr>
              <w:widowControl/>
              <w:jc w:val="center"/>
              <w:rPr>
                <w:kern w:val="0"/>
                <w:sz w:val="18"/>
                <w:szCs w:val="18"/>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65FFD7BD">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6C062F61">
            <w:pPr>
              <w:widowControl/>
              <w:jc w:val="center"/>
              <w:rPr>
                <w:kern w:val="0"/>
                <w:sz w:val="18"/>
                <w:szCs w:val="18"/>
              </w:rPr>
            </w:pPr>
            <w:r>
              <w:rPr>
                <w:rFonts w:hint="eastAsia"/>
                <w:kern w:val="0"/>
                <w:sz w:val="18"/>
                <w:szCs w:val="18"/>
              </w:rPr>
              <w:t>联结</w:t>
            </w:r>
            <w:r>
              <w:rPr>
                <w:kern w:val="0"/>
                <w:sz w:val="18"/>
                <w:szCs w:val="18"/>
              </w:rPr>
              <w:t>光纤</w:t>
            </w:r>
          </w:p>
        </w:tc>
        <w:tc>
          <w:tcPr>
            <w:tcW w:w="842" w:type="dxa"/>
            <w:tcBorders>
              <w:top w:val="single" w:color="auto" w:sz="4" w:space="0"/>
              <w:left w:val="single" w:color="auto" w:sz="4" w:space="0"/>
              <w:bottom w:val="single" w:color="auto" w:sz="4" w:space="0"/>
              <w:right w:val="single" w:color="auto" w:sz="4" w:space="0"/>
            </w:tcBorders>
            <w:vAlign w:val="center"/>
          </w:tcPr>
          <w:p w14:paraId="571A9C88">
            <w:pPr>
              <w:spacing w:line="360" w:lineRule="auto"/>
              <w:jc w:val="center"/>
              <w:rPr>
                <w:szCs w:val="21"/>
              </w:rPr>
            </w:pPr>
            <w:r>
              <w:rPr>
                <w:b/>
                <w:kern w:val="0"/>
                <w:szCs w:val="21"/>
              </w:rPr>
              <w:t>√</w:t>
            </w:r>
          </w:p>
        </w:tc>
        <w:tc>
          <w:tcPr>
            <w:tcW w:w="823" w:type="dxa"/>
            <w:tcBorders>
              <w:top w:val="single" w:color="auto" w:sz="4" w:space="0"/>
              <w:left w:val="single" w:color="auto" w:sz="4" w:space="0"/>
              <w:bottom w:val="single" w:color="auto" w:sz="4" w:space="0"/>
              <w:right w:val="single" w:color="auto" w:sz="4" w:space="0"/>
            </w:tcBorders>
            <w:vAlign w:val="center"/>
          </w:tcPr>
          <w:p w14:paraId="7556CA50">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34B39FE2">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26E8056A">
            <w:pPr>
              <w:spacing w:line="360" w:lineRule="auto"/>
              <w:jc w:val="center"/>
              <w:rPr>
                <w:sz w:val="18"/>
                <w:szCs w:val="18"/>
              </w:rPr>
            </w:pPr>
          </w:p>
        </w:tc>
      </w:tr>
      <w:tr w14:paraId="4621202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02" w:hRule="atLeast"/>
          <w:jc w:val="center"/>
        </w:trPr>
        <w:tc>
          <w:tcPr>
            <w:tcW w:w="722" w:type="dxa"/>
            <w:vMerge w:val="continue"/>
            <w:tcBorders>
              <w:top w:val="single" w:color="auto" w:sz="4" w:space="0"/>
              <w:left w:val="single" w:color="auto" w:sz="12" w:space="0"/>
              <w:bottom w:val="single" w:color="auto" w:sz="4" w:space="0"/>
              <w:right w:val="single" w:color="auto" w:sz="4" w:space="0"/>
            </w:tcBorders>
            <w:vAlign w:val="center"/>
          </w:tcPr>
          <w:p w14:paraId="4FD3A2F2">
            <w:pPr>
              <w:widowControl/>
              <w:jc w:val="center"/>
              <w:rPr>
                <w:kern w:val="0"/>
                <w:sz w:val="18"/>
                <w:szCs w:val="18"/>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439E85C6">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2D29577C">
            <w:pPr>
              <w:widowControl/>
              <w:jc w:val="center"/>
              <w:rPr>
                <w:kern w:val="0"/>
                <w:sz w:val="18"/>
                <w:szCs w:val="18"/>
              </w:rPr>
            </w:pPr>
            <w:r>
              <w:rPr>
                <w:rFonts w:hint="eastAsia"/>
                <w:kern w:val="0"/>
                <w:sz w:val="18"/>
                <w:szCs w:val="18"/>
              </w:rPr>
              <w:t>采集器</w:t>
            </w:r>
          </w:p>
        </w:tc>
        <w:tc>
          <w:tcPr>
            <w:tcW w:w="842" w:type="dxa"/>
            <w:tcBorders>
              <w:top w:val="single" w:color="auto" w:sz="4" w:space="0"/>
              <w:left w:val="single" w:color="auto" w:sz="4" w:space="0"/>
              <w:bottom w:val="single" w:color="auto" w:sz="4" w:space="0"/>
              <w:right w:val="single" w:color="auto" w:sz="4" w:space="0"/>
            </w:tcBorders>
            <w:vAlign w:val="center"/>
          </w:tcPr>
          <w:p w14:paraId="1B192CEC">
            <w:pPr>
              <w:spacing w:line="360" w:lineRule="auto"/>
              <w:jc w:val="center"/>
              <w:rPr>
                <w:szCs w:val="21"/>
              </w:rPr>
            </w:pPr>
            <w:r>
              <w:rPr>
                <w:b/>
                <w:kern w:val="0"/>
                <w:szCs w:val="21"/>
              </w:rPr>
              <w:t>√</w:t>
            </w:r>
          </w:p>
        </w:tc>
        <w:tc>
          <w:tcPr>
            <w:tcW w:w="823" w:type="dxa"/>
            <w:tcBorders>
              <w:top w:val="single" w:color="auto" w:sz="4" w:space="0"/>
              <w:left w:val="single" w:color="auto" w:sz="4" w:space="0"/>
              <w:bottom w:val="single" w:color="auto" w:sz="4" w:space="0"/>
              <w:right w:val="single" w:color="auto" w:sz="4" w:space="0"/>
            </w:tcBorders>
            <w:vAlign w:val="center"/>
          </w:tcPr>
          <w:p w14:paraId="090AEB46">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64096DBF">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22DD5EDB">
            <w:pPr>
              <w:spacing w:line="360" w:lineRule="auto"/>
              <w:jc w:val="center"/>
              <w:rPr>
                <w:sz w:val="18"/>
                <w:szCs w:val="18"/>
              </w:rPr>
            </w:pPr>
          </w:p>
        </w:tc>
      </w:tr>
      <w:tr w14:paraId="239E25F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722" w:type="dxa"/>
            <w:vMerge w:val="restart"/>
            <w:tcBorders>
              <w:top w:val="single" w:color="auto" w:sz="4" w:space="0"/>
              <w:left w:val="single" w:color="auto" w:sz="12" w:space="0"/>
              <w:right w:val="single" w:color="auto" w:sz="4" w:space="0"/>
            </w:tcBorders>
            <w:vAlign w:val="center"/>
          </w:tcPr>
          <w:p w14:paraId="26B500C3">
            <w:pPr>
              <w:widowControl/>
              <w:jc w:val="center"/>
              <w:rPr>
                <w:kern w:val="0"/>
                <w:sz w:val="18"/>
                <w:szCs w:val="18"/>
              </w:rPr>
            </w:pPr>
            <w:r>
              <w:rPr>
                <w:kern w:val="0"/>
                <w:sz w:val="18"/>
                <w:szCs w:val="18"/>
              </w:rPr>
              <w:t>3</w:t>
            </w:r>
          </w:p>
        </w:tc>
        <w:tc>
          <w:tcPr>
            <w:tcW w:w="1278" w:type="dxa"/>
            <w:vMerge w:val="restart"/>
            <w:tcBorders>
              <w:top w:val="single" w:color="auto" w:sz="4" w:space="0"/>
              <w:left w:val="single" w:color="auto" w:sz="4" w:space="0"/>
              <w:right w:val="single" w:color="auto" w:sz="4" w:space="0"/>
            </w:tcBorders>
            <w:vAlign w:val="center"/>
          </w:tcPr>
          <w:p w14:paraId="0AFFD153">
            <w:pPr>
              <w:widowControl/>
              <w:jc w:val="center"/>
              <w:rPr>
                <w:kern w:val="0"/>
                <w:sz w:val="18"/>
                <w:szCs w:val="18"/>
              </w:rPr>
            </w:pPr>
            <w:r>
              <w:rPr>
                <w:kern w:val="0"/>
                <w:sz w:val="18"/>
                <w:szCs w:val="18"/>
              </w:rPr>
              <w:t>装配作业</w:t>
            </w:r>
          </w:p>
        </w:tc>
        <w:tc>
          <w:tcPr>
            <w:tcW w:w="2533" w:type="dxa"/>
            <w:tcBorders>
              <w:top w:val="single" w:color="auto" w:sz="4" w:space="0"/>
              <w:left w:val="single" w:color="auto" w:sz="4" w:space="0"/>
              <w:bottom w:val="single" w:color="auto" w:sz="4" w:space="0"/>
              <w:right w:val="single" w:color="auto" w:sz="4" w:space="0"/>
            </w:tcBorders>
            <w:vAlign w:val="center"/>
          </w:tcPr>
          <w:p w14:paraId="2845F5F5">
            <w:pPr>
              <w:widowControl/>
              <w:jc w:val="center"/>
              <w:rPr>
                <w:kern w:val="0"/>
                <w:sz w:val="18"/>
                <w:szCs w:val="18"/>
              </w:rPr>
            </w:pPr>
            <w:r>
              <w:rPr>
                <w:kern w:val="0"/>
                <w:sz w:val="18"/>
                <w:szCs w:val="18"/>
              </w:rPr>
              <w:t>工序环境</w:t>
            </w:r>
          </w:p>
        </w:tc>
        <w:tc>
          <w:tcPr>
            <w:tcW w:w="842" w:type="dxa"/>
            <w:tcBorders>
              <w:top w:val="single" w:color="auto" w:sz="4" w:space="0"/>
              <w:left w:val="single" w:color="auto" w:sz="4" w:space="0"/>
              <w:bottom w:val="single" w:color="auto" w:sz="4" w:space="0"/>
              <w:right w:val="single" w:color="auto" w:sz="4" w:space="0"/>
            </w:tcBorders>
            <w:vAlign w:val="center"/>
          </w:tcPr>
          <w:p w14:paraId="4EFE063C">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6AEEC6AF">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07B37A43">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F78CC2F">
            <w:pPr>
              <w:spacing w:line="360" w:lineRule="auto"/>
              <w:jc w:val="center"/>
              <w:rPr>
                <w:sz w:val="18"/>
                <w:szCs w:val="18"/>
              </w:rPr>
            </w:pPr>
          </w:p>
        </w:tc>
      </w:tr>
      <w:tr w14:paraId="52B316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722" w:type="dxa"/>
            <w:vMerge w:val="continue"/>
            <w:tcBorders>
              <w:left w:val="single" w:color="auto" w:sz="12" w:space="0"/>
              <w:right w:val="single" w:color="auto" w:sz="4" w:space="0"/>
            </w:tcBorders>
            <w:vAlign w:val="center"/>
          </w:tcPr>
          <w:p w14:paraId="425C42AB">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29AEBCC6">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1BD6A789">
            <w:pPr>
              <w:widowControl/>
              <w:jc w:val="center"/>
              <w:rPr>
                <w:kern w:val="0"/>
                <w:sz w:val="18"/>
                <w:szCs w:val="18"/>
              </w:rPr>
            </w:pPr>
            <w:r>
              <w:rPr>
                <w:rFonts w:hint="eastAsia"/>
                <w:kern w:val="0"/>
                <w:sz w:val="18"/>
                <w:szCs w:val="18"/>
              </w:rPr>
              <w:t>光纤线圈</w:t>
            </w:r>
            <w:r>
              <w:rPr>
                <w:kern w:val="0"/>
                <w:sz w:val="18"/>
                <w:szCs w:val="18"/>
              </w:rPr>
              <w:t>装配</w:t>
            </w:r>
          </w:p>
        </w:tc>
        <w:tc>
          <w:tcPr>
            <w:tcW w:w="842" w:type="dxa"/>
            <w:tcBorders>
              <w:top w:val="single" w:color="auto" w:sz="4" w:space="0"/>
              <w:left w:val="single" w:color="auto" w:sz="4" w:space="0"/>
              <w:bottom w:val="single" w:color="auto" w:sz="4" w:space="0"/>
              <w:right w:val="single" w:color="auto" w:sz="4" w:space="0"/>
            </w:tcBorders>
            <w:vAlign w:val="center"/>
          </w:tcPr>
          <w:p w14:paraId="4F7D698E">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4E45EF4C">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6AE1BD5F">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5737F35">
            <w:pPr>
              <w:spacing w:line="360" w:lineRule="auto"/>
              <w:jc w:val="center"/>
              <w:rPr>
                <w:sz w:val="18"/>
                <w:szCs w:val="18"/>
              </w:rPr>
            </w:pPr>
          </w:p>
        </w:tc>
      </w:tr>
      <w:tr w14:paraId="2DD1122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722" w:type="dxa"/>
            <w:vMerge w:val="continue"/>
            <w:tcBorders>
              <w:left w:val="single" w:color="auto" w:sz="12" w:space="0"/>
              <w:right w:val="single" w:color="auto" w:sz="4" w:space="0"/>
            </w:tcBorders>
            <w:vAlign w:val="center"/>
          </w:tcPr>
          <w:p w14:paraId="39C78FB2">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5BB70EE5">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1C0D7938">
            <w:pPr>
              <w:widowControl/>
              <w:jc w:val="center"/>
              <w:rPr>
                <w:kern w:val="0"/>
                <w:sz w:val="18"/>
                <w:szCs w:val="18"/>
              </w:rPr>
            </w:pPr>
            <w:r>
              <w:rPr>
                <w:rFonts w:hint="eastAsia"/>
                <w:kern w:val="0"/>
                <w:sz w:val="18"/>
                <w:szCs w:val="18"/>
              </w:rPr>
              <w:t>光纤绝缘子装配</w:t>
            </w:r>
          </w:p>
        </w:tc>
        <w:tc>
          <w:tcPr>
            <w:tcW w:w="842" w:type="dxa"/>
            <w:tcBorders>
              <w:top w:val="single" w:color="auto" w:sz="4" w:space="0"/>
              <w:left w:val="single" w:color="auto" w:sz="4" w:space="0"/>
              <w:bottom w:val="single" w:color="auto" w:sz="4" w:space="0"/>
              <w:right w:val="single" w:color="auto" w:sz="4" w:space="0"/>
            </w:tcBorders>
            <w:vAlign w:val="center"/>
          </w:tcPr>
          <w:p w14:paraId="33D1AC0B">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027A95BC">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0A108825">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35468FB8">
            <w:pPr>
              <w:spacing w:line="360" w:lineRule="auto"/>
              <w:jc w:val="center"/>
              <w:rPr>
                <w:sz w:val="18"/>
                <w:szCs w:val="18"/>
              </w:rPr>
            </w:pPr>
            <w:r>
              <w:rPr>
                <w:rFonts w:hint="eastAsia"/>
                <w:sz w:val="18"/>
                <w:szCs w:val="18"/>
              </w:rPr>
              <w:t>如有</w:t>
            </w:r>
          </w:p>
        </w:tc>
      </w:tr>
      <w:tr w14:paraId="1A3E6F0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722" w:type="dxa"/>
            <w:vMerge w:val="continue"/>
            <w:tcBorders>
              <w:left w:val="single" w:color="auto" w:sz="12" w:space="0"/>
              <w:right w:val="single" w:color="auto" w:sz="4" w:space="0"/>
            </w:tcBorders>
            <w:vAlign w:val="center"/>
          </w:tcPr>
          <w:p w14:paraId="0815A25E">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52E67B83">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6323F608">
            <w:pPr>
              <w:widowControl/>
              <w:jc w:val="center"/>
              <w:rPr>
                <w:kern w:val="0"/>
                <w:sz w:val="18"/>
                <w:szCs w:val="18"/>
              </w:rPr>
            </w:pPr>
            <w:r>
              <w:rPr>
                <w:rFonts w:hint="eastAsia"/>
                <w:kern w:val="0"/>
                <w:sz w:val="18"/>
                <w:szCs w:val="18"/>
              </w:rPr>
              <w:t>光纤熔接</w:t>
            </w:r>
          </w:p>
        </w:tc>
        <w:tc>
          <w:tcPr>
            <w:tcW w:w="842" w:type="dxa"/>
            <w:tcBorders>
              <w:top w:val="single" w:color="auto" w:sz="4" w:space="0"/>
              <w:left w:val="single" w:color="auto" w:sz="4" w:space="0"/>
              <w:bottom w:val="single" w:color="auto" w:sz="4" w:space="0"/>
              <w:right w:val="single" w:color="auto" w:sz="4" w:space="0"/>
            </w:tcBorders>
            <w:vAlign w:val="center"/>
          </w:tcPr>
          <w:p w14:paraId="69AC8095">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35BE3C23">
            <w:pPr>
              <w:spacing w:line="360" w:lineRule="auto"/>
              <w:jc w:val="center"/>
              <w:rPr>
                <w:b/>
                <w:kern w:val="0"/>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39356F6C">
            <w:pPr>
              <w:spacing w:line="360" w:lineRule="auto"/>
              <w:jc w:val="center"/>
              <w:rPr>
                <w:b/>
                <w:kern w:val="0"/>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D1CBE9F">
            <w:pPr>
              <w:spacing w:line="360" w:lineRule="auto"/>
              <w:jc w:val="center"/>
              <w:rPr>
                <w:sz w:val="18"/>
                <w:szCs w:val="18"/>
              </w:rPr>
            </w:pPr>
          </w:p>
        </w:tc>
      </w:tr>
      <w:tr w14:paraId="546189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 w:hRule="atLeast"/>
          <w:jc w:val="center"/>
        </w:trPr>
        <w:tc>
          <w:tcPr>
            <w:tcW w:w="722" w:type="dxa"/>
            <w:vMerge w:val="continue"/>
            <w:tcBorders>
              <w:left w:val="single" w:color="auto" w:sz="12" w:space="0"/>
              <w:bottom w:val="single" w:color="auto" w:sz="4" w:space="0"/>
              <w:right w:val="single" w:color="auto" w:sz="4" w:space="0"/>
            </w:tcBorders>
            <w:vAlign w:val="center"/>
          </w:tcPr>
          <w:p w14:paraId="0E7A592E">
            <w:pPr>
              <w:widowControl/>
              <w:jc w:val="center"/>
              <w:rPr>
                <w:kern w:val="0"/>
                <w:sz w:val="18"/>
                <w:szCs w:val="18"/>
              </w:rPr>
            </w:pPr>
          </w:p>
        </w:tc>
        <w:tc>
          <w:tcPr>
            <w:tcW w:w="1278" w:type="dxa"/>
            <w:vMerge w:val="continue"/>
            <w:tcBorders>
              <w:left w:val="single" w:color="auto" w:sz="4" w:space="0"/>
              <w:bottom w:val="single" w:color="auto" w:sz="4" w:space="0"/>
              <w:right w:val="single" w:color="auto" w:sz="4" w:space="0"/>
            </w:tcBorders>
            <w:vAlign w:val="center"/>
          </w:tcPr>
          <w:p w14:paraId="3235495F">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321A5043">
            <w:pPr>
              <w:widowControl/>
              <w:jc w:val="center"/>
              <w:rPr>
                <w:kern w:val="0"/>
                <w:sz w:val="18"/>
                <w:szCs w:val="18"/>
              </w:rPr>
            </w:pPr>
            <w:r>
              <w:rPr>
                <w:rFonts w:hint="eastAsia"/>
                <w:kern w:val="0"/>
                <w:sz w:val="18"/>
                <w:szCs w:val="18"/>
              </w:rPr>
              <w:t>产品总装</w:t>
            </w:r>
          </w:p>
        </w:tc>
        <w:tc>
          <w:tcPr>
            <w:tcW w:w="842" w:type="dxa"/>
            <w:tcBorders>
              <w:top w:val="single" w:color="auto" w:sz="4" w:space="0"/>
              <w:left w:val="single" w:color="auto" w:sz="4" w:space="0"/>
              <w:bottom w:val="single" w:color="auto" w:sz="4" w:space="0"/>
              <w:right w:val="single" w:color="auto" w:sz="4" w:space="0"/>
            </w:tcBorders>
            <w:vAlign w:val="center"/>
          </w:tcPr>
          <w:p w14:paraId="70C496AD">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3AA4EB7F">
            <w:pPr>
              <w:spacing w:line="360" w:lineRule="auto"/>
              <w:jc w:val="center"/>
              <w:rPr>
                <w:b/>
                <w:kern w:val="0"/>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0527FC5A">
            <w:pPr>
              <w:spacing w:line="360" w:lineRule="auto"/>
              <w:jc w:val="center"/>
              <w:rPr>
                <w:b/>
                <w:kern w:val="0"/>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2F5FFC72">
            <w:pPr>
              <w:spacing w:line="360" w:lineRule="auto"/>
              <w:jc w:val="center"/>
              <w:rPr>
                <w:sz w:val="18"/>
                <w:szCs w:val="18"/>
              </w:rPr>
            </w:pPr>
          </w:p>
        </w:tc>
      </w:tr>
      <w:tr w14:paraId="6CB56A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restart"/>
            <w:tcBorders>
              <w:top w:val="single" w:color="auto" w:sz="4" w:space="0"/>
              <w:left w:val="single" w:color="auto" w:sz="12" w:space="0"/>
              <w:right w:val="single" w:color="auto" w:sz="4" w:space="0"/>
            </w:tcBorders>
            <w:vAlign w:val="center"/>
          </w:tcPr>
          <w:p w14:paraId="03F38D00">
            <w:pPr>
              <w:widowControl/>
              <w:jc w:val="center"/>
              <w:rPr>
                <w:kern w:val="0"/>
                <w:sz w:val="18"/>
                <w:szCs w:val="18"/>
              </w:rPr>
            </w:pPr>
            <w:r>
              <w:rPr>
                <w:kern w:val="0"/>
                <w:sz w:val="18"/>
                <w:szCs w:val="18"/>
              </w:rPr>
              <w:t>4</w:t>
            </w:r>
          </w:p>
        </w:tc>
        <w:tc>
          <w:tcPr>
            <w:tcW w:w="1278" w:type="dxa"/>
            <w:vMerge w:val="restart"/>
            <w:tcBorders>
              <w:top w:val="single" w:color="auto" w:sz="4" w:space="0"/>
              <w:left w:val="single" w:color="auto" w:sz="4" w:space="0"/>
              <w:right w:val="single" w:color="auto" w:sz="4" w:space="0"/>
            </w:tcBorders>
            <w:vAlign w:val="center"/>
          </w:tcPr>
          <w:p w14:paraId="2B11675B">
            <w:pPr>
              <w:widowControl/>
              <w:jc w:val="center"/>
              <w:rPr>
                <w:kern w:val="0"/>
                <w:sz w:val="18"/>
                <w:szCs w:val="18"/>
              </w:rPr>
            </w:pPr>
            <w:r>
              <w:rPr>
                <w:rFonts w:hint="eastAsia"/>
                <w:kern w:val="0"/>
                <w:sz w:val="18"/>
                <w:szCs w:val="18"/>
              </w:rPr>
              <w:t>例行</w:t>
            </w:r>
            <w:r>
              <w:rPr>
                <w:kern w:val="0"/>
                <w:sz w:val="18"/>
                <w:szCs w:val="18"/>
              </w:rPr>
              <w:t>试验</w:t>
            </w:r>
          </w:p>
        </w:tc>
        <w:tc>
          <w:tcPr>
            <w:tcW w:w="2533" w:type="dxa"/>
            <w:tcBorders>
              <w:top w:val="single" w:color="auto" w:sz="4" w:space="0"/>
              <w:left w:val="single" w:color="auto" w:sz="4" w:space="0"/>
              <w:bottom w:val="single" w:color="auto" w:sz="4" w:space="0"/>
              <w:right w:val="single" w:color="auto" w:sz="4" w:space="0"/>
            </w:tcBorders>
            <w:vAlign w:val="center"/>
          </w:tcPr>
          <w:p w14:paraId="3E998EE2">
            <w:pPr>
              <w:widowControl/>
              <w:jc w:val="center"/>
              <w:rPr>
                <w:kern w:val="0"/>
                <w:sz w:val="18"/>
                <w:szCs w:val="18"/>
              </w:rPr>
            </w:pPr>
            <w:r>
              <w:rPr>
                <w:kern w:val="0"/>
                <w:sz w:val="18"/>
                <w:szCs w:val="18"/>
              </w:rPr>
              <w:t xml:space="preserve">外观检查 </w:t>
            </w:r>
          </w:p>
        </w:tc>
        <w:tc>
          <w:tcPr>
            <w:tcW w:w="842" w:type="dxa"/>
            <w:tcBorders>
              <w:top w:val="single" w:color="auto" w:sz="4" w:space="0"/>
              <w:left w:val="single" w:color="auto" w:sz="4" w:space="0"/>
              <w:bottom w:val="single" w:color="auto" w:sz="4" w:space="0"/>
              <w:right w:val="single" w:color="auto" w:sz="4" w:space="0"/>
            </w:tcBorders>
            <w:vAlign w:val="center"/>
          </w:tcPr>
          <w:p w14:paraId="2FD8A9D6">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292B204A">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61F12053">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1A837A3D">
            <w:pPr>
              <w:spacing w:line="360" w:lineRule="auto"/>
              <w:jc w:val="center"/>
              <w:rPr>
                <w:sz w:val="18"/>
                <w:szCs w:val="18"/>
              </w:rPr>
            </w:pPr>
          </w:p>
        </w:tc>
      </w:tr>
      <w:tr w14:paraId="6979D59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continue"/>
            <w:tcBorders>
              <w:left w:val="single" w:color="auto" w:sz="12" w:space="0"/>
              <w:right w:val="single" w:color="auto" w:sz="4" w:space="0"/>
            </w:tcBorders>
            <w:vAlign w:val="center"/>
          </w:tcPr>
          <w:p w14:paraId="747AA8D7">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0F466DD7">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38AF1EF8">
            <w:pPr>
              <w:widowControl/>
              <w:jc w:val="center"/>
              <w:rPr>
                <w:kern w:val="0"/>
                <w:sz w:val="18"/>
                <w:szCs w:val="18"/>
              </w:rPr>
            </w:pPr>
            <w:r>
              <w:rPr>
                <w:rFonts w:hint="eastAsia"/>
                <w:kern w:val="0"/>
                <w:sz w:val="18"/>
                <w:szCs w:val="18"/>
              </w:rPr>
              <w:t>极性检查</w:t>
            </w:r>
          </w:p>
        </w:tc>
        <w:tc>
          <w:tcPr>
            <w:tcW w:w="842" w:type="dxa"/>
            <w:tcBorders>
              <w:top w:val="single" w:color="auto" w:sz="4" w:space="0"/>
              <w:left w:val="single" w:color="auto" w:sz="4" w:space="0"/>
              <w:bottom w:val="single" w:color="auto" w:sz="4" w:space="0"/>
              <w:right w:val="single" w:color="auto" w:sz="4" w:space="0"/>
            </w:tcBorders>
            <w:vAlign w:val="center"/>
          </w:tcPr>
          <w:p w14:paraId="4F8B0F3F">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25910C5A">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1BBD6568">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446E096">
            <w:pPr>
              <w:spacing w:line="360" w:lineRule="auto"/>
              <w:jc w:val="center"/>
              <w:rPr>
                <w:sz w:val="18"/>
                <w:szCs w:val="18"/>
              </w:rPr>
            </w:pPr>
          </w:p>
        </w:tc>
      </w:tr>
      <w:tr w14:paraId="67B145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continue"/>
            <w:tcBorders>
              <w:left w:val="single" w:color="auto" w:sz="12" w:space="0"/>
              <w:right w:val="single" w:color="auto" w:sz="4" w:space="0"/>
            </w:tcBorders>
            <w:vAlign w:val="center"/>
          </w:tcPr>
          <w:p w14:paraId="13962C1C">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6BFC85D0">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5AE65C70">
            <w:pPr>
              <w:widowControl/>
              <w:jc w:val="center"/>
              <w:rPr>
                <w:kern w:val="0"/>
                <w:sz w:val="18"/>
                <w:szCs w:val="18"/>
              </w:rPr>
            </w:pPr>
            <w:r>
              <w:rPr>
                <w:kern w:val="0"/>
                <w:sz w:val="18"/>
                <w:szCs w:val="18"/>
              </w:rPr>
              <w:t>直流耐压试验和局放测量</w:t>
            </w:r>
          </w:p>
        </w:tc>
        <w:tc>
          <w:tcPr>
            <w:tcW w:w="842" w:type="dxa"/>
            <w:tcBorders>
              <w:top w:val="single" w:color="auto" w:sz="4" w:space="0"/>
              <w:left w:val="single" w:color="auto" w:sz="4" w:space="0"/>
              <w:bottom w:val="single" w:color="auto" w:sz="4" w:space="0"/>
              <w:right w:val="single" w:color="auto" w:sz="4" w:space="0"/>
            </w:tcBorders>
            <w:vAlign w:val="center"/>
          </w:tcPr>
          <w:p w14:paraId="1ABD3DC4">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4632E971">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4773C2A0">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E105CB0">
            <w:pPr>
              <w:spacing w:line="360" w:lineRule="auto"/>
              <w:jc w:val="center"/>
              <w:rPr>
                <w:sz w:val="18"/>
                <w:szCs w:val="18"/>
              </w:rPr>
            </w:pPr>
            <w:r>
              <w:rPr>
                <w:rFonts w:hint="eastAsia"/>
                <w:sz w:val="18"/>
                <w:szCs w:val="18"/>
              </w:rPr>
              <w:t>针对直流C</w:t>
            </w:r>
            <w:r>
              <w:rPr>
                <w:sz w:val="18"/>
                <w:szCs w:val="18"/>
              </w:rPr>
              <w:t>T</w:t>
            </w:r>
          </w:p>
        </w:tc>
      </w:tr>
      <w:tr w14:paraId="4012BB3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continue"/>
            <w:tcBorders>
              <w:left w:val="single" w:color="auto" w:sz="12" w:space="0"/>
              <w:right w:val="single" w:color="auto" w:sz="4" w:space="0"/>
            </w:tcBorders>
            <w:vAlign w:val="center"/>
          </w:tcPr>
          <w:p w14:paraId="3C7531E1">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325DFAD0">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2861CAF5">
            <w:pPr>
              <w:widowControl/>
              <w:jc w:val="center"/>
              <w:rPr>
                <w:kern w:val="0"/>
                <w:sz w:val="18"/>
                <w:szCs w:val="18"/>
              </w:rPr>
            </w:pPr>
            <w:r>
              <w:rPr>
                <w:rFonts w:hint="eastAsia"/>
                <w:kern w:val="0"/>
                <w:sz w:val="18"/>
                <w:szCs w:val="18"/>
              </w:rPr>
              <w:t>误差测定</w:t>
            </w:r>
          </w:p>
        </w:tc>
        <w:tc>
          <w:tcPr>
            <w:tcW w:w="842" w:type="dxa"/>
            <w:tcBorders>
              <w:top w:val="single" w:color="auto" w:sz="4" w:space="0"/>
              <w:left w:val="single" w:color="auto" w:sz="4" w:space="0"/>
              <w:bottom w:val="single" w:color="auto" w:sz="4" w:space="0"/>
              <w:right w:val="single" w:color="auto" w:sz="4" w:space="0"/>
            </w:tcBorders>
            <w:vAlign w:val="center"/>
          </w:tcPr>
          <w:p w14:paraId="3A07894A">
            <w:pPr>
              <w:spacing w:line="360" w:lineRule="auto"/>
              <w:jc w:val="center"/>
              <w:rPr>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13C8BF76">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7A44DE3C">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2F95F852">
            <w:pPr>
              <w:spacing w:line="360" w:lineRule="auto"/>
              <w:jc w:val="center"/>
              <w:rPr>
                <w:sz w:val="18"/>
                <w:szCs w:val="18"/>
              </w:rPr>
            </w:pPr>
          </w:p>
        </w:tc>
      </w:tr>
      <w:tr w14:paraId="5ED7367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continue"/>
            <w:tcBorders>
              <w:left w:val="single" w:color="auto" w:sz="12" w:space="0"/>
              <w:right w:val="single" w:color="auto" w:sz="4" w:space="0"/>
            </w:tcBorders>
            <w:vAlign w:val="center"/>
          </w:tcPr>
          <w:p w14:paraId="2BAAEBB5">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7D5A3BAD">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70DC7E87">
            <w:pPr>
              <w:widowControl/>
              <w:jc w:val="center"/>
              <w:rPr>
                <w:kern w:val="0"/>
                <w:sz w:val="18"/>
                <w:szCs w:val="18"/>
              </w:rPr>
            </w:pPr>
            <w:r>
              <w:rPr>
                <w:rFonts w:hint="eastAsia"/>
                <w:kern w:val="0"/>
                <w:sz w:val="18"/>
                <w:szCs w:val="18"/>
              </w:rPr>
              <w:t>阶跃响应试验</w:t>
            </w:r>
          </w:p>
        </w:tc>
        <w:tc>
          <w:tcPr>
            <w:tcW w:w="842" w:type="dxa"/>
            <w:tcBorders>
              <w:top w:val="single" w:color="auto" w:sz="4" w:space="0"/>
              <w:left w:val="single" w:color="auto" w:sz="4" w:space="0"/>
              <w:bottom w:val="single" w:color="auto" w:sz="4" w:space="0"/>
              <w:right w:val="single" w:color="auto" w:sz="4" w:space="0"/>
            </w:tcBorders>
            <w:vAlign w:val="center"/>
          </w:tcPr>
          <w:p w14:paraId="59F70E13">
            <w:pPr>
              <w:spacing w:line="360" w:lineRule="auto"/>
              <w:jc w:val="center"/>
              <w:rPr>
                <w:b/>
                <w:kern w:val="0"/>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42952075">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28844C8F">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E83F0CB">
            <w:pPr>
              <w:spacing w:line="360" w:lineRule="auto"/>
              <w:jc w:val="center"/>
              <w:rPr>
                <w:sz w:val="18"/>
                <w:szCs w:val="18"/>
              </w:rPr>
            </w:pPr>
            <w:r>
              <w:rPr>
                <w:rFonts w:hint="eastAsia"/>
                <w:sz w:val="18"/>
                <w:szCs w:val="18"/>
              </w:rPr>
              <w:t>针对直流C</w:t>
            </w:r>
            <w:r>
              <w:rPr>
                <w:sz w:val="18"/>
                <w:szCs w:val="18"/>
              </w:rPr>
              <w:t>T</w:t>
            </w:r>
          </w:p>
        </w:tc>
      </w:tr>
      <w:tr w14:paraId="6482D92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continue"/>
            <w:tcBorders>
              <w:left w:val="single" w:color="auto" w:sz="12" w:space="0"/>
              <w:right w:val="single" w:color="auto" w:sz="4" w:space="0"/>
            </w:tcBorders>
            <w:vAlign w:val="center"/>
          </w:tcPr>
          <w:p w14:paraId="3900873C">
            <w:pPr>
              <w:widowControl/>
              <w:jc w:val="center"/>
              <w:rPr>
                <w:kern w:val="0"/>
                <w:sz w:val="18"/>
                <w:szCs w:val="18"/>
              </w:rPr>
            </w:pPr>
          </w:p>
        </w:tc>
        <w:tc>
          <w:tcPr>
            <w:tcW w:w="1278" w:type="dxa"/>
            <w:vMerge w:val="continue"/>
            <w:tcBorders>
              <w:left w:val="single" w:color="auto" w:sz="4" w:space="0"/>
              <w:right w:val="single" w:color="auto" w:sz="4" w:space="0"/>
            </w:tcBorders>
            <w:vAlign w:val="center"/>
          </w:tcPr>
          <w:p w14:paraId="5FB47448">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463D2FE3">
            <w:pPr>
              <w:widowControl/>
              <w:jc w:val="center"/>
              <w:rPr>
                <w:kern w:val="0"/>
                <w:sz w:val="18"/>
                <w:szCs w:val="18"/>
              </w:rPr>
            </w:pPr>
            <w:r>
              <w:rPr>
                <w:rFonts w:hint="eastAsia"/>
                <w:kern w:val="0"/>
                <w:sz w:val="18"/>
                <w:szCs w:val="18"/>
              </w:rPr>
              <w:t>频率响应试验</w:t>
            </w:r>
          </w:p>
        </w:tc>
        <w:tc>
          <w:tcPr>
            <w:tcW w:w="842" w:type="dxa"/>
            <w:tcBorders>
              <w:top w:val="single" w:color="auto" w:sz="4" w:space="0"/>
              <w:left w:val="single" w:color="auto" w:sz="4" w:space="0"/>
              <w:bottom w:val="single" w:color="auto" w:sz="4" w:space="0"/>
              <w:right w:val="single" w:color="auto" w:sz="4" w:space="0"/>
            </w:tcBorders>
            <w:vAlign w:val="center"/>
          </w:tcPr>
          <w:p w14:paraId="45D71AF4">
            <w:pPr>
              <w:spacing w:line="360" w:lineRule="auto"/>
              <w:jc w:val="center"/>
              <w:rPr>
                <w:b/>
                <w:kern w:val="0"/>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7CAEC0A2">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7EA9F290">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4778E1D1">
            <w:pPr>
              <w:spacing w:line="360" w:lineRule="auto"/>
              <w:jc w:val="center"/>
              <w:rPr>
                <w:sz w:val="18"/>
                <w:szCs w:val="18"/>
              </w:rPr>
            </w:pPr>
            <w:r>
              <w:rPr>
                <w:rFonts w:hint="eastAsia"/>
                <w:sz w:val="18"/>
                <w:szCs w:val="18"/>
              </w:rPr>
              <w:t>针对直流C</w:t>
            </w:r>
            <w:r>
              <w:rPr>
                <w:sz w:val="18"/>
                <w:szCs w:val="18"/>
              </w:rPr>
              <w:t>T</w:t>
            </w:r>
          </w:p>
        </w:tc>
      </w:tr>
      <w:tr w14:paraId="5E8881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5" w:hRule="atLeast"/>
          <w:jc w:val="center"/>
        </w:trPr>
        <w:tc>
          <w:tcPr>
            <w:tcW w:w="722" w:type="dxa"/>
            <w:vMerge w:val="continue"/>
            <w:tcBorders>
              <w:left w:val="single" w:color="auto" w:sz="12" w:space="0"/>
              <w:bottom w:val="single" w:color="auto" w:sz="4" w:space="0"/>
              <w:right w:val="single" w:color="auto" w:sz="4" w:space="0"/>
            </w:tcBorders>
            <w:vAlign w:val="center"/>
          </w:tcPr>
          <w:p w14:paraId="4B200F9C">
            <w:pPr>
              <w:widowControl/>
              <w:jc w:val="center"/>
              <w:rPr>
                <w:kern w:val="0"/>
                <w:sz w:val="18"/>
                <w:szCs w:val="18"/>
              </w:rPr>
            </w:pPr>
          </w:p>
        </w:tc>
        <w:tc>
          <w:tcPr>
            <w:tcW w:w="1278" w:type="dxa"/>
            <w:vMerge w:val="continue"/>
            <w:tcBorders>
              <w:left w:val="single" w:color="auto" w:sz="4" w:space="0"/>
              <w:bottom w:val="single" w:color="auto" w:sz="4" w:space="0"/>
              <w:right w:val="single" w:color="auto" w:sz="4" w:space="0"/>
            </w:tcBorders>
            <w:vAlign w:val="center"/>
          </w:tcPr>
          <w:p w14:paraId="41B8A4E9">
            <w:pPr>
              <w:widowControl/>
              <w:jc w:val="center"/>
              <w:rPr>
                <w:kern w:val="0"/>
                <w:sz w:val="18"/>
                <w:szCs w:val="18"/>
              </w:rPr>
            </w:pPr>
          </w:p>
        </w:tc>
        <w:tc>
          <w:tcPr>
            <w:tcW w:w="2533" w:type="dxa"/>
            <w:tcBorders>
              <w:top w:val="single" w:color="auto" w:sz="4" w:space="0"/>
              <w:left w:val="single" w:color="auto" w:sz="4" w:space="0"/>
              <w:bottom w:val="single" w:color="auto" w:sz="4" w:space="0"/>
              <w:right w:val="single" w:color="auto" w:sz="4" w:space="0"/>
            </w:tcBorders>
            <w:vAlign w:val="center"/>
          </w:tcPr>
          <w:p w14:paraId="1A1A6387">
            <w:pPr>
              <w:widowControl/>
              <w:jc w:val="center"/>
              <w:rPr>
                <w:kern w:val="0"/>
                <w:sz w:val="18"/>
                <w:szCs w:val="18"/>
              </w:rPr>
            </w:pPr>
            <w:r>
              <w:rPr>
                <w:rFonts w:hint="eastAsia"/>
                <w:kern w:val="0"/>
                <w:sz w:val="18"/>
                <w:szCs w:val="18"/>
              </w:rPr>
              <w:t>交流</w:t>
            </w:r>
            <w:r>
              <w:rPr>
                <w:kern w:val="0"/>
                <w:sz w:val="18"/>
                <w:szCs w:val="18"/>
              </w:rPr>
              <w:t>耐压试验和局放测量</w:t>
            </w:r>
          </w:p>
        </w:tc>
        <w:tc>
          <w:tcPr>
            <w:tcW w:w="842" w:type="dxa"/>
            <w:tcBorders>
              <w:top w:val="single" w:color="auto" w:sz="4" w:space="0"/>
              <w:left w:val="single" w:color="auto" w:sz="4" w:space="0"/>
              <w:bottom w:val="single" w:color="auto" w:sz="4" w:space="0"/>
              <w:right w:val="single" w:color="auto" w:sz="4" w:space="0"/>
            </w:tcBorders>
            <w:vAlign w:val="center"/>
          </w:tcPr>
          <w:p w14:paraId="3803DF29">
            <w:pPr>
              <w:spacing w:line="360" w:lineRule="auto"/>
              <w:jc w:val="center"/>
              <w:rPr>
                <w:b/>
                <w:kern w:val="0"/>
                <w:szCs w:val="21"/>
              </w:rPr>
            </w:pPr>
          </w:p>
        </w:tc>
        <w:tc>
          <w:tcPr>
            <w:tcW w:w="823" w:type="dxa"/>
            <w:tcBorders>
              <w:top w:val="single" w:color="auto" w:sz="4" w:space="0"/>
              <w:left w:val="single" w:color="auto" w:sz="4" w:space="0"/>
              <w:bottom w:val="single" w:color="auto" w:sz="4" w:space="0"/>
              <w:right w:val="single" w:color="auto" w:sz="4" w:space="0"/>
            </w:tcBorders>
            <w:vAlign w:val="center"/>
          </w:tcPr>
          <w:p w14:paraId="0AB015E9">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4" w:space="0"/>
              <w:right w:val="single" w:color="auto" w:sz="4" w:space="0"/>
            </w:tcBorders>
            <w:vAlign w:val="center"/>
          </w:tcPr>
          <w:p w14:paraId="071D3D51">
            <w:pPr>
              <w:spacing w:line="360" w:lineRule="auto"/>
              <w:jc w:val="center"/>
              <w:rPr>
                <w:szCs w:val="21"/>
              </w:rPr>
            </w:pPr>
          </w:p>
        </w:tc>
        <w:tc>
          <w:tcPr>
            <w:tcW w:w="1343" w:type="dxa"/>
            <w:tcBorders>
              <w:top w:val="single" w:color="auto" w:sz="4" w:space="0"/>
              <w:left w:val="single" w:color="auto" w:sz="4" w:space="0"/>
              <w:bottom w:val="single" w:color="auto" w:sz="4" w:space="0"/>
              <w:right w:val="single" w:color="auto" w:sz="12" w:space="0"/>
            </w:tcBorders>
            <w:vAlign w:val="center"/>
          </w:tcPr>
          <w:p w14:paraId="649EA7F0">
            <w:pPr>
              <w:spacing w:line="360" w:lineRule="auto"/>
              <w:jc w:val="center"/>
              <w:rPr>
                <w:sz w:val="18"/>
                <w:szCs w:val="18"/>
              </w:rPr>
            </w:pPr>
            <w:r>
              <w:rPr>
                <w:rFonts w:hint="eastAsia"/>
                <w:sz w:val="18"/>
                <w:szCs w:val="18"/>
              </w:rPr>
              <w:t>针对交流C</w:t>
            </w:r>
            <w:r>
              <w:rPr>
                <w:sz w:val="18"/>
                <w:szCs w:val="18"/>
              </w:rPr>
              <w:t>T</w:t>
            </w:r>
          </w:p>
        </w:tc>
      </w:tr>
      <w:tr w14:paraId="05AE5A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jc w:val="center"/>
        </w:trPr>
        <w:tc>
          <w:tcPr>
            <w:tcW w:w="722" w:type="dxa"/>
            <w:tcBorders>
              <w:top w:val="single" w:color="auto" w:sz="4" w:space="0"/>
              <w:left w:val="single" w:color="auto" w:sz="12" w:space="0"/>
              <w:bottom w:val="single" w:color="auto" w:sz="12" w:space="0"/>
              <w:right w:val="single" w:color="auto" w:sz="4" w:space="0"/>
            </w:tcBorders>
            <w:vAlign w:val="center"/>
          </w:tcPr>
          <w:p w14:paraId="548ED566">
            <w:pPr>
              <w:widowControl/>
              <w:jc w:val="center"/>
              <w:rPr>
                <w:kern w:val="0"/>
                <w:sz w:val="18"/>
                <w:szCs w:val="18"/>
              </w:rPr>
            </w:pPr>
            <w:r>
              <w:rPr>
                <w:kern w:val="0"/>
                <w:sz w:val="18"/>
                <w:szCs w:val="18"/>
              </w:rPr>
              <w:t>5</w:t>
            </w:r>
          </w:p>
        </w:tc>
        <w:tc>
          <w:tcPr>
            <w:tcW w:w="1278" w:type="dxa"/>
            <w:tcBorders>
              <w:top w:val="single" w:color="auto" w:sz="4" w:space="0"/>
              <w:left w:val="single" w:color="auto" w:sz="4" w:space="0"/>
              <w:bottom w:val="single" w:color="auto" w:sz="12" w:space="0"/>
              <w:right w:val="single" w:color="auto" w:sz="4" w:space="0"/>
            </w:tcBorders>
            <w:vAlign w:val="center"/>
          </w:tcPr>
          <w:p w14:paraId="18A31512">
            <w:pPr>
              <w:widowControl/>
              <w:jc w:val="center"/>
              <w:rPr>
                <w:kern w:val="0"/>
                <w:sz w:val="18"/>
                <w:szCs w:val="18"/>
              </w:rPr>
            </w:pPr>
            <w:r>
              <w:rPr>
                <w:kern w:val="0"/>
                <w:sz w:val="18"/>
                <w:szCs w:val="18"/>
              </w:rPr>
              <w:t>包装、发运</w:t>
            </w:r>
          </w:p>
        </w:tc>
        <w:tc>
          <w:tcPr>
            <w:tcW w:w="2533" w:type="dxa"/>
            <w:tcBorders>
              <w:top w:val="single" w:color="auto" w:sz="4" w:space="0"/>
              <w:left w:val="single" w:color="auto" w:sz="4" w:space="0"/>
              <w:bottom w:val="single" w:color="auto" w:sz="12" w:space="0"/>
              <w:right w:val="single" w:color="auto" w:sz="4" w:space="0"/>
            </w:tcBorders>
            <w:vAlign w:val="center"/>
          </w:tcPr>
          <w:p w14:paraId="09F84CDA">
            <w:pPr>
              <w:widowControl/>
              <w:jc w:val="center"/>
              <w:rPr>
                <w:kern w:val="0"/>
                <w:sz w:val="18"/>
                <w:szCs w:val="18"/>
              </w:rPr>
            </w:pPr>
            <w:r>
              <w:rPr>
                <w:kern w:val="0"/>
                <w:sz w:val="18"/>
                <w:szCs w:val="18"/>
              </w:rPr>
              <w:t>现场查看、检查记录</w:t>
            </w:r>
          </w:p>
        </w:tc>
        <w:tc>
          <w:tcPr>
            <w:tcW w:w="842" w:type="dxa"/>
            <w:tcBorders>
              <w:top w:val="single" w:color="auto" w:sz="4" w:space="0"/>
              <w:left w:val="single" w:color="auto" w:sz="4" w:space="0"/>
              <w:bottom w:val="single" w:color="auto" w:sz="12" w:space="0"/>
              <w:right w:val="single" w:color="auto" w:sz="4" w:space="0"/>
            </w:tcBorders>
            <w:vAlign w:val="center"/>
          </w:tcPr>
          <w:p w14:paraId="7090EE09">
            <w:pPr>
              <w:spacing w:line="360" w:lineRule="auto"/>
              <w:jc w:val="center"/>
              <w:rPr>
                <w:szCs w:val="21"/>
              </w:rPr>
            </w:pPr>
          </w:p>
        </w:tc>
        <w:tc>
          <w:tcPr>
            <w:tcW w:w="823" w:type="dxa"/>
            <w:tcBorders>
              <w:top w:val="single" w:color="auto" w:sz="4" w:space="0"/>
              <w:left w:val="single" w:color="auto" w:sz="4" w:space="0"/>
              <w:bottom w:val="single" w:color="auto" w:sz="12" w:space="0"/>
              <w:right w:val="single" w:color="auto" w:sz="4" w:space="0"/>
            </w:tcBorders>
            <w:vAlign w:val="center"/>
          </w:tcPr>
          <w:p w14:paraId="53325C02">
            <w:pPr>
              <w:spacing w:line="360" w:lineRule="auto"/>
              <w:jc w:val="center"/>
              <w:rPr>
                <w:szCs w:val="21"/>
              </w:rPr>
            </w:pPr>
            <w:r>
              <w:rPr>
                <w:b/>
                <w:kern w:val="0"/>
                <w:szCs w:val="21"/>
              </w:rPr>
              <w:t>√</w:t>
            </w:r>
          </w:p>
        </w:tc>
        <w:tc>
          <w:tcPr>
            <w:tcW w:w="770" w:type="dxa"/>
            <w:tcBorders>
              <w:top w:val="single" w:color="auto" w:sz="4" w:space="0"/>
              <w:left w:val="single" w:color="auto" w:sz="4" w:space="0"/>
              <w:bottom w:val="single" w:color="auto" w:sz="12" w:space="0"/>
              <w:right w:val="single" w:color="auto" w:sz="4" w:space="0"/>
            </w:tcBorders>
            <w:vAlign w:val="center"/>
          </w:tcPr>
          <w:p w14:paraId="60B05C2B">
            <w:pPr>
              <w:spacing w:line="360" w:lineRule="auto"/>
              <w:jc w:val="center"/>
              <w:rPr>
                <w:szCs w:val="21"/>
              </w:rPr>
            </w:pPr>
          </w:p>
        </w:tc>
        <w:tc>
          <w:tcPr>
            <w:tcW w:w="1343" w:type="dxa"/>
            <w:tcBorders>
              <w:top w:val="single" w:color="auto" w:sz="4" w:space="0"/>
              <w:left w:val="single" w:color="auto" w:sz="4" w:space="0"/>
              <w:bottom w:val="single" w:color="auto" w:sz="12" w:space="0"/>
              <w:right w:val="single" w:color="auto" w:sz="12" w:space="0"/>
            </w:tcBorders>
            <w:vAlign w:val="center"/>
          </w:tcPr>
          <w:p w14:paraId="515744AD">
            <w:pPr>
              <w:spacing w:line="360" w:lineRule="auto"/>
              <w:jc w:val="center"/>
              <w:rPr>
                <w:sz w:val="18"/>
                <w:szCs w:val="18"/>
              </w:rPr>
            </w:pPr>
          </w:p>
        </w:tc>
      </w:tr>
    </w:tbl>
    <w:p w14:paraId="3B189739">
      <w:pPr>
        <w:pStyle w:val="25"/>
      </w:pPr>
    </w:p>
    <w:p w14:paraId="3953EAF2">
      <w:pPr>
        <w:widowControl/>
        <w:jc w:val="left"/>
        <w:rPr>
          <w:rFonts w:ascii="宋体"/>
          <w:kern w:val="0"/>
          <w:szCs w:val="20"/>
        </w:rPr>
      </w:pPr>
      <w:r>
        <w:br w:type="page"/>
      </w:r>
    </w:p>
    <w:p w14:paraId="302EC13A">
      <w:pPr>
        <w:pStyle w:val="83"/>
        <w:numPr>
          <w:ilvl w:val="0"/>
          <w:numId w:val="0"/>
        </w:numPr>
      </w:pPr>
      <w:bookmarkStart w:id="34" w:name="_Toc122939344"/>
      <w:bookmarkStart w:id="35" w:name="_Hlk89179057"/>
      <w:r>
        <w:rPr>
          <w:rFonts w:hint="eastAsia"/>
        </w:rPr>
        <w:t>附 录 B</w:t>
      </w:r>
      <w:r>
        <w:br w:type="textWrapping"/>
      </w:r>
      <w:r>
        <w:rPr>
          <w:rFonts w:hint="eastAsia"/>
        </w:rPr>
        <w:t>（规范性）</w:t>
      </w:r>
      <w:bookmarkEnd w:id="34"/>
    </w:p>
    <w:p w14:paraId="313CF2CC">
      <w:pPr>
        <w:pStyle w:val="25"/>
        <w:ind w:firstLine="0" w:firstLineChars="0"/>
        <w:jc w:val="center"/>
        <w:rPr>
          <w:rFonts w:ascii="黑体" w:eastAsia="黑体"/>
          <w:b/>
          <w:bCs/>
        </w:rPr>
      </w:pPr>
      <w:bookmarkStart w:id="36" w:name="_Hlk97131432"/>
      <w:r>
        <w:rPr>
          <w:rFonts w:hint="eastAsia" w:ascii="黑体" w:eastAsia="黑体"/>
          <w:b/>
          <w:bCs/>
        </w:rPr>
        <w:t>全光纤电流测量装置监造要点</w:t>
      </w:r>
    </w:p>
    <w:bookmarkEnd w:id="36"/>
    <w:p w14:paraId="2E4C0585">
      <w:pPr>
        <w:pStyle w:val="25"/>
        <w:spacing w:before="156" w:beforeLines="50" w:after="156" w:afterLines="50"/>
        <w:ind w:firstLine="0" w:firstLineChars="0"/>
        <w:rPr>
          <w:rFonts w:ascii="黑体" w:hAnsi="黑体" w:eastAsia="黑体"/>
        </w:rPr>
      </w:pPr>
      <w:bookmarkStart w:id="37" w:name="_Hlk89803599"/>
      <w:r>
        <w:rPr>
          <w:rFonts w:hint="eastAsia" w:ascii="黑体" w:hAnsi="黑体" w:eastAsia="黑体"/>
        </w:rPr>
        <w:t>B</w:t>
      </w:r>
      <w:r>
        <w:rPr>
          <w:rFonts w:ascii="黑体" w:hAnsi="黑体" w:eastAsia="黑体"/>
        </w:rPr>
        <w:t xml:space="preserve">.1 </w:t>
      </w:r>
      <w:bookmarkStart w:id="38" w:name="_Hlk97129746"/>
      <w:r>
        <w:rPr>
          <w:rFonts w:hint="eastAsia" w:ascii="黑体" w:hAnsi="黑体" w:eastAsia="黑体"/>
        </w:rPr>
        <w:t>监造要点项目表</w:t>
      </w:r>
      <w:bookmarkEnd w:id="38"/>
      <w:bookmarkStart w:id="39" w:name="_Hlk97129755"/>
      <w:r>
        <w:rPr>
          <w:rFonts w:hint="eastAsia" w:ascii="黑体" w:hAnsi="黑体" w:eastAsia="黑体"/>
        </w:rPr>
        <w:t>（质量体系）</w:t>
      </w:r>
      <w:bookmarkEnd w:id="39"/>
    </w:p>
    <w:p w14:paraId="14F17A1B">
      <w:pPr>
        <w:pStyle w:val="25"/>
        <w:spacing w:before="156" w:beforeLines="50" w:after="156" w:afterLines="50"/>
      </w:pPr>
      <w:r>
        <w:rPr>
          <w:rFonts w:hint="eastAsia"/>
        </w:rPr>
        <w:t>监造要点项目表（质量体系）见表B.1</w:t>
      </w:r>
      <w:r>
        <w:t xml:space="preserve"> </w:t>
      </w:r>
    </w:p>
    <w:bookmarkEnd w:id="37"/>
    <w:p w14:paraId="307229C3">
      <w:pPr>
        <w:pStyle w:val="3"/>
        <w:spacing w:before="120" w:after="0"/>
        <w:jc w:val="center"/>
        <w:rPr>
          <w:rFonts w:ascii="黑体" w:hAnsi="黑体" w:eastAsia="黑体"/>
          <w:sz w:val="18"/>
          <w:szCs w:val="18"/>
        </w:rPr>
      </w:pPr>
      <w:r>
        <w:rPr>
          <w:rFonts w:hint="eastAsia" w:ascii="黑体" w:hAnsi="黑体" w:eastAsia="黑体"/>
          <w:sz w:val="21"/>
          <w:szCs w:val="21"/>
        </w:rPr>
        <w:t xml:space="preserve"> </w:t>
      </w:r>
      <w:r>
        <w:rPr>
          <w:rFonts w:ascii="黑体" w:hAnsi="黑体" w:eastAsia="黑体"/>
          <w:sz w:val="18"/>
          <w:szCs w:val="18"/>
        </w:rPr>
        <w:t xml:space="preserve">  </w:t>
      </w:r>
      <w:bookmarkEnd w:id="35"/>
      <w:bookmarkStart w:id="40" w:name="_Toc25867"/>
      <w:bookmarkStart w:id="41" w:name="_Toc30532"/>
      <w:bookmarkStart w:id="42" w:name="_Toc21113"/>
      <w:r>
        <w:rPr>
          <w:rFonts w:ascii="黑体" w:hAnsi="黑体" w:eastAsia="黑体"/>
          <w:bCs w:val="0"/>
          <w:sz w:val="18"/>
          <w:szCs w:val="18"/>
        </w:rPr>
        <w:t>表B.1  监造要点项目表（质量体系）</w:t>
      </w:r>
      <w:bookmarkEnd w:id="40"/>
      <w:bookmarkEnd w:id="41"/>
      <w:bookmarkEnd w:id="42"/>
    </w:p>
    <w:tbl>
      <w:tblPr>
        <w:tblStyle w:val="34"/>
        <w:tblW w:w="863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09"/>
        <w:gridCol w:w="2400"/>
        <w:gridCol w:w="2222"/>
        <w:gridCol w:w="684"/>
        <w:gridCol w:w="708"/>
        <w:gridCol w:w="709"/>
      </w:tblGrid>
      <w:tr w14:paraId="515771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08" w:hRule="atLeast"/>
          <w:tblHeader/>
          <w:jc w:val="center"/>
        </w:trPr>
        <w:tc>
          <w:tcPr>
            <w:tcW w:w="1909" w:type="dxa"/>
            <w:vMerge w:val="restart"/>
            <w:tcBorders>
              <w:top w:val="single" w:color="auto" w:sz="12" w:space="0"/>
              <w:left w:val="single" w:color="auto" w:sz="12" w:space="0"/>
              <w:bottom w:val="single" w:color="auto" w:sz="4" w:space="0"/>
              <w:right w:val="single" w:color="auto" w:sz="4" w:space="0"/>
            </w:tcBorders>
            <w:vAlign w:val="center"/>
          </w:tcPr>
          <w:p w14:paraId="4FEDA58E">
            <w:pPr>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见证项目</w:t>
            </w:r>
          </w:p>
        </w:tc>
        <w:tc>
          <w:tcPr>
            <w:tcW w:w="2400" w:type="dxa"/>
            <w:vMerge w:val="restart"/>
            <w:tcBorders>
              <w:top w:val="single" w:color="auto" w:sz="12" w:space="0"/>
              <w:left w:val="single" w:color="auto" w:sz="4" w:space="0"/>
              <w:bottom w:val="single" w:color="auto" w:sz="4" w:space="0"/>
              <w:right w:val="single" w:color="auto" w:sz="4" w:space="0"/>
            </w:tcBorders>
            <w:vAlign w:val="center"/>
          </w:tcPr>
          <w:p w14:paraId="3EE6AE0B">
            <w:pPr>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见证内容</w:t>
            </w:r>
          </w:p>
        </w:tc>
        <w:tc>
          <w:tcPr>
            <w:tcW w:w="2222" w:type="dxa"/>
            <w:vMerge w:val="restart"/>
            <w:tcBorders>
              <w:top w:val="single" w:color="auto" w:sz="12" w:space="0"/>
              <w:left w:val="single" w:color="auto" w:sz="4" w:space="0"/>
              <w:bottom w:val="single" w:color="auto" w:sz="4" w:space="0"/>
              <w:right w:val="single" w:color="auto" w:sz="4" w:space="0"/>
            </w:tcBorders>
            <w:vAlign w:val="center"/>
          </w:tcPr>
          <w:p w14:paraId="45CEE1E6">
            <w:pPr>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见证方法</w:t>
            </w:r>
          </w:p>
        </w:tc>
        <w:tc>
          <w:tcPr>
            <w:tcW w:w="2101" w:type="dxa"/>
            <w:gridSpan w:val="3"/>
            <w:tcBorders>
              <w:top w:val="single" w:color="auto" w:sz="12" w:space="0"/>
              <w:left w:val="single" w:color="auto" w:sz="4" w:space="0"/>
              <w:bottom w:val="single" w:color="auto" w:sz="4" w:space="0"/>
              <w:right w:val="single" w:color="auto" w:sz="12" w:space="0"/>
            </w:tcBorders>
            <w:vAlign w:val="center"/>
          </w:tcPr>
          <w:p w14:paraId="5089F3A1">
            <w:pPr>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见证方式</w:t>
            </w:r>
          </w:p>
        </w:tc>
      </w:tr>
      <w:tr w14:paraId="3FB1F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5" w:hRule="atLeast"/>
          <w:tblHeader/>
          <w:jc w:val="center"/>
        </w:trPr>
        <w:tc>
          <w:tcPr>
            <w:tcW w:w="1909" w:type="dxa"/>
            <w:vMerge w:val="continue"/>
            <w:tcBorders>
              <w:top w:val="single" w:color="auto" w:sz="4" w:space="0"/>
              <w:left w:val="single" w:color="auto" w:sz="12" w:space="0"/>
              <w:bottom w:val="single" w:color="auto" w:sz="4" w:space="0"/>
              <w:right w:val="single" w:color="auto" w:sz="4" w:space="0"/>
            </w:tcBorders>
            <w:vAlign w:val="center"/>
          </w:tcPr>
          <w:p w14:paraId="7DAB981B">
            <w:pPr>
              <w:jc w:val="center"/>
              <w:rPr>
                <w:rFonts w:asciiTheme="minorEastAsia" w:hAnsiTheme="minorEastAsia" w:eastAsiaTheme="minorEastAsia"/>
                <w:bCs/>
                <w:sz w:val="18"/>
                <w:szCs w:val="18"/>
              </w:rPr>
            </w:pPr>
          </w:p>
        </w:tc>
        <w:tc>
          <w:tcPr>
            <w:tcW w:w="2400" w:type="dxa"/>
            <w:vMerge w:val="continue"/>
            <w:tcBorders>
              <w:top w:val="single" w:color="auto" w:sz="4" w:space="0"/>
              <w:left w:val="single" w:color="auto" w:sz="4" w:space="0"/>
              <w:bottom w:val="single" w:color="auto" w:sz="4" w:space="0"/>
              <w:right w:val="single" w:color="auto" w:sz="4" w:space="0"/>
            </w:tcBorders>
            <w:vAlign w:val="center"/>
          </w:tcPr>
          <w:p w14:paraId="4EBD0A85">
            <w:pPr>
              <w:jc w:val="center"/>
              <w:rPr>
                <w:rFonts w:asciiTheme="minorEastAsia" w:hAnsiTheme="minorEastAsia" w:eastAsiaTheme="minorEastAsia"/>
                <w:bCs/>
                <w:sz w:val="18"/>
                <w:szCs w:val="18"/>
              </w:rPr>
            </w:pPr>
          </w:p>
        </w:tc>
        <w:tc>
          <w:tcPr>
            <w:tcW w:w="2222" w:type="dxa"/>
            <w:vMerge w:val="continue"/>
            <w:tcBorders>
              <w:top w:val="single" w:color="auto" w:sz="4" w:space="0"/>
              <w:left w:val="single" w:color="auto" w:sz="4" w:space="0"/>
              <w:bottom w:val="single" w:color="auto" w:sz="4" w:space="0"/>
              <w:right w:val="single" w:color="auto" w:sz="4" w:space="0"/>
            </w:tcBorders>
            <w:vAlign w:val="center"/>
          </w:tcPr>
          <w:p w14:paraId="6BB34226">
            <w:pPr>
              <w:jc w:val="center"/>
              <w:rPr>
                <w:rFonts w:asciiTheme="minorEastAsia" w:hAnsiTheme="minorEastAsia" w:eastAsiaTheme="minorEastAsia"/>
                <w:bCs/>
                <w:sz w:val="18"/>
                <w:szCs w:val="18"/>
              </w:rPr>
            </w:pPr>
          </w:p>
        </w:tc>
        <w:tc>
          <w:tcPr>
            <w:tcW w:w="684" w:type="dxa"/>
            <w:tcBorders>
              <w:top w:val="single" w:color="auto" w:sz="4" w:space="0"/>
              <w:left w:val="single" w:color="auto" w:sz="4" w:space="0"/>
              <w:bottom w:val="single" w:color="auto" w:sz="4" w:space="0"/>
              <w:right w:val="single" w:color="auto" w:sz="4" w:space="0"/>
            </w:tcBorders>
            <w:vAlign w:val="center"/>
          </w:tcPr>
          <w:p w14:paraId="539F05F1">
            <w:pPr>
              <w:spacing w:line="360" w:lineRule="auto"/>
              <w:jc w:val="center"/>
              <w:rPr>
                <w:bCs/>
              </w:rPr>
            </w:pPr>
            <w:r>
              <w:rPr>
                <w:bCs/>
              </w:rPr>
              <w:t>R</w:t>
            </w:r>
            <w:r>
              <w:rPr>
                <w:rFonts w:hint="eastAsia"/>
                <w:bCs/>
              </w:rPr>
              <w:t>点</w:t>
            </w:r>
          </w:p>
        </w:tc>
        <w:tc>
          <w:tcPr>
            <w:tcW w:w="708" w:type="dxa"/>
            <w:tcBorders>
              <w:top w:val="single" w:color="auto" w:sz="4" w:space="0"/>
              <w:left w:val="single" w:color="auto" w:sz="4" w:space="0"/>
              <w:bottom w:val="single" w:color="auto" w:sz="4" w:space="0"/>
              <w:right w:val="single" w:color="auto" w:sz="4" w:space="0"/>
            </w:tcBorders>
            <w:vAlign w:val="center"/>
          </w:tcPr>
          <w:p w14:paraId="35092041">
            <w:pPr>
              <w:spacing w:line="360" w:lineRule="auto"/>
              <w:jc w:val="center"/>
              <w:rPr>
                <w:bCs/>
              </w:rPr>
            </w:pPr>
            <w:r>
              <w:rPr>
                <w:bCs/>
              </w:rPr>
              <w:t>W</w:t>
            </w:r>
            <w:r>
              <w:rPr>
                <w:rFonts w:hint="eastAsia"/>
                <w:bCs/>
              </w:rPr>
              <w:t>点</w:t>
            </w:r>
          </w:p>
        </w:tc>
        <w:tc>
          <w:tcPr>
            <w:tcW w:w="709" w:type="dxa"/>
            <w:tcBorders>
              <w:top w:val="single" w:color="auto" w:sz="4" w:space="0"/>
              <w:left w:val="single" w:color="auto" w:sz="4" w:space="0"/>
              <w:bottom w:val="single" w:color="auto" w:sz="4" w:space="0"/>
              <w:right w:val="single" w:color="auto" w:sz="12" w:space="0"/>
            </w:tcBorders>
            <w:vAlign w:val="center"/>
          </w:tcPr>
          <w:p w14:paraId="7F219882">
            <w:pPr>
              <w:spacing w:line="360" w:lineRule="auto"/>
              <w:jc w:val="center"/>
              <w:rPr>
                <w:bCs/>
              </w:rPr>
            </w:pPr>
            <w:r>
              <w:rPr>
                <w:bCs/>
              </w:rPr>
              <w:t>H</w:t>
            </w:r>
            <w:r>
              <w:rPr>
                <w:rFonts w:hint="eastAsia"/>
                <w:bCs/>
              </w:rPr>
              <w:t>点</w:t>
            </w:r>
          </w:p>
        </w:tc>
      </w:tr>
      <w:tr w14:paraId="68D8F3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6" w:hRule="atLeast"/>
          <w:jc w:val="center"/>
        </w:trPr>
        <w:tc>
          <w:tcPr>
            <w:tcW w:w="1909" w:type="dxa"/>
            <w:vMerge w:val="restart"/>
            <w:tcBorders>
              <w:top w:val="single" w:color="auto" w:sz="4" w:space="0"/>
              <w:left w:val="single" w:color="auto" w:sz="12" w:space="0"/>
              <w:bottom w:val="single" w:color="auto" w:sz="4" w:space="0"/>
              <w:right w:val="single" w:color="auto" w:sz="4" w:space="0"/>
            </w:tcBorders>
            <w:vAlign w:val="center"/>
          </w:tcPr>
          <w:p w14:paraId="3DFF04AE">
            <w:pPr>
              <w:rPr>
                <w:rFonts w:asciiTheme="minorEastAsia" w:hAnsiTheme="minorEastAsia" w:eastAsiaTheme="minorEastAsia"/>
                <w:bCs/>
                <w:sz w:val="18"/>
                <w:szCs w:val="18"/>
              </w:rPr>
            </w:pPr>
            <w:r>
              <w:rPr>
                <w:rFonts w:asciiTheme="minorEastAsia" w:hAnsiTheme="minorEastAsia" w:eastAsiaTheme="minorEastAsia"/>
                <w:bCs/>
                <w:sz w:val="18"/>
                <w:szCs w:val="18"/>
              </w:rPr>
              <w:t>质量、环境/职业健康安全管理体系</w:t>
            </w:r>
          </w:p>
        </w:tc>
        <w:tc>
          <w:tcPr>
            <w:tcW w:w="2400" w:type="dxa"/>
            <w:tcBorders>
              <w:top w:val="single" w:color="auto" w:sz="4" w:space="0"/>
              <w:left w:val="single" w:color="auto" w:sz="4" w:space="0"/>
              <w:bottom w:val="single" w:color="auto" w:sz="4" w:space="0"/>
              <w:right w:val="single" w:color="auto" w:sz="4" w:space="0"/>
            </w:tcBorders>
            <w:vAlign w:val="center"/>
          </w:tcPr>
          <w:p w14:paraId="4E02FB77">
            <w:pPr>
              <w:tabs>
                <w:tab w:val="left" w:pos="593"/>
                <w:tab w:val="left" w:pos="3220"/>
              </w:tabs>
              <w:rPr>
                <w:rFonts w:asciiTheme="minorEastAsia" w:hAnsiTheme="minorEastAsia" w:eastAsiaTheme="minorEastAsia"/>
                <w:bCs/>
                <w:sz w:val="18"/>
                <w:szCs w:val="18"/>
              </w:rPr>
            </w:pPr>
            <w:r>
              <w:rPr>
                <w:rFonts w:asciiTheme="minorEastAsia" w:hAnsiTheme="minorEastAsia" w:eastAsiaTheme="minorEastAsia"/>
                <w:bCs/>
                <w:sz w:val="18"/>
                <w:szCs w:val="18"/>
              </w:rPr>
              <w:t>质量、环境/职业健康安全管理体系</w:t>
            </w:r>
          </w:p>
        </w:tc>
        <w:tc>
          <w:tcPr>
            <w:tcW w:w="2222" w:type="dxa"/>
            <w:tcBorders>
              <w:top w:val="single" w:color="auto" w:sz="4" w:space="0"/>
              <w:left w:val="single" w:color="auto" w:sz="4" w:space="0"/>
              <w:bottom w:val="single" w:color="auto" w:sz="4" w:space="0"/>
              <w:right w:val="single" w:color="auto" w:sz="4" w:space="0"/>
            </w:tcBorders>
            <w:vAlign w:val="center"/>
          </w:tcPr>
          <w:p w14:paraId="5DA56A68">
            <w:pPr>
              <w:tabs>
                <w:tab w:val="left" w:pos="593"/>
                <w:tab w:val="left" w:pos="3220"/>
              </w:tabs>
              <w:rPr>
                <w:rFonts w:asciiTheme="minorEastAsia" w:hAnsiTheme="minorEastAsia" w:eastAsiaTheme="minorEastAsia"/>
                <w:bCs/>
                <w:sz w:val="18"/>
                <w:szCs w:val="18"/>
              </w:rPr>
            </w:pPr>
            <w:r>
              <w:rPr>
                <w:rFonts w:asciiTheme="minorEastAsia" w:hAnsiTheme="minorEastAsia" w:eastAsiaTheme="minorEastAsia"/>
                <w:bCs/>
                <w:sz w:val="18"/>
                <w:szCs w:val="18"/>
              </w:rPr>
              <w:t>查看证书原件并记录</w:t>
            </w:r>
          </w:p>
        </w:tc>
        <w:tc>
          <w:tcPr>
            <w:tcW w:w="684" w:type="dxa"/>
            <w:tcBorders>
              <w:top w:val="single" w:color="auto" w:sz="4" w:space="0"/>
              <w:left w:val="single" w:color="auto" w:sz="4" w:space="0"/>
              <w:bottom w:val="single" w:color="auto" w:sz="4" w:space="0"/>
              <w:right w:val="single" w:color="auto" w:sz="4" w:space="0"/>
            </w:tcBorders>
            <w:vAlign w:val="center"/>
          </w:tcPr>
          <w:p w14:paraId="3706347C">
            <w:pPr>
              <w:tabs>
                <w:tab w:val="left" w:pos="593"/>
                <w:tab w:val="left" w:pos="3220"/>
              </w:tabs>
              <w:spacing w:line="360" w:lineRule="auto"/>
              <w:jc w:val="center"/>
              <w:rPr>
                <w:bCs/>
                <w:szCs w:val="21"/>
              </w:rPr>
            </w:pPr>
            <w:r>
              <w:rPr>
                <w:bCs/>
              </w:rPr>
              <w:t>√</w:t>
            </w:r>
          </w:p>
        </w:tc>
        <w:tc>
          <w:tcPr>
            <w:tcW w:w="708" w:type="dxa"/>
            <w:tcBorders>
              <w:top w:val="single" w:color="auto" w:sz="4" w:space="0"/>
              <w:left w:val="single" w:color="auto" w:sz="4" w:space="0"/>
              <w:bottom w:val="single" w:color="auto" w:sz="4" w:space="0"/>
              <w:right w:val="single" w:color="auto" w:sz="4" w:space="0"/>
            </w:tcBorders>
            <w:vAlign w:val="center"/>
          </w:tcPr>
          <w:p w14:paraId="2A8E7E18">
            <w:pPr>
              <w:tabs>
                <w:tab w:val="left" w:pos="593"/>
                <w:tab w:val="left" w:pos="3220"/>
              </w:tabs>
              <w:spacing w:line="360" w:lineRule="auto"/>
              <w:jc w:val="center"/>
              <w:rPr>
                <w:bCs/>
                <w:szCs w:val="21"/>
              </w:rPr>
            </w:pPr>
          </w:p>
        </w:tc>
        <w:tc>
          <w:tcPr>
            <w:tcW w:w="709" w:type="dxa"/>
            <w:tcBorders>
              <w:top w:val="single" w:color="auto" w:sz="4" w:space="0"/>
              <w:left w:val="single" w:color="auto" w:sz="4" w:space="0"/>
              <w:bottom w:val="single" w:color="auto" w:sz="4" w:space="0"/>
              <w:right w:val="single" w:color="auto" w:sz="12" w:space="0"/>
            </w:tcBorders>
            <w:vAlign w:val="center"/>
          </w:tcPr>
          <w:p w14:paraId="2CA301C0">
            <w:pPr>
              <w:tabs>
                <w:tab w:val="left" w:pos="593"/>
                <w:tab w:val="left" w:pos="3220"/>
              </w:tabs>
              <w:spacing w:line="360" w:lineRule="auto"/>
              <w:jc w:val="center"/>
              <w:rPr>
                <w:bCs/>
                <w:szCs w:val="21"/>
              </w:rPr>
            </w:pPr>
          </w:p>
        </w:tc>
      </w:tr>
      <w:tr w14:paraId="1923D6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1909" w:type="dxa"/>
            <w:vMerge w:val="continue"/>
            <w:tcBorders>
              <w:top w:val="single" w:color="auto" w:sz="4" w:space="0"/>
              <w:left w:val="single" w:color="auto" w:sz="12" w:space="0"/>
              <w:bottom w:val="single" w:color="auto" w:sz="12" w:space="0"/>
              <w:right w:val="single" w:color="auto" w:sz="4" w:space="0"/>
            </w:tcBorders>
            <w:vAlign w:val="center"/>
          </w:tcPr>
          <w:p w14:paraId="58B88ACC">
            <w:pPr>
              <w:jc w:val="center"/>
              <w:rPr>
                <w:rFonts w:asciiTheme="minorEastAsia" w:hAnsiTheme="minorEastAsia" w:eastAsiaTheme="minorEastAsia"/>
                <w:bCs/>
                <w:sz w:val="18"/>
                <w:szCs w:val="18"/>
              </w:rPr>
            </w:pPr>
          </w:p>
        </w:tc>
        <w:tc>
          <w:tcPr>
            <w:tcW w:w="2400" w:type="dxa"/>
            <w:tcBorders>
              <w:top w:val="single" w:color="auto" w:sz="4" w:space="0"/>
              <w:left w:val="single" w:color="auto" w:sz="4" w:space="0"/>
              <w:bottom w:val="single" w:color="auto" w:sz="12" w:space="0"/>
              <w:right w:val="single" w:color="auto" w:sz="4" w:space="0"/>
            </w:tcBorders>
            <w:vAlign w:val="center"/>
          </w:tcPr>
          <w:p w14:paraId="6B50DFE2">
            <w:pPr>
              <w:tabs>
                <w:tab w:val="left" w:pos="593"/>
                <w:tab w:val="left" w:pos="3220"/>
              </w:tabs>
              <w:rPr>
                <w:rFonts w:asciiTheme="minorEastAsia" w:hAnsiTheme="minorEastAsia" w:eastAsiaTheme="minorEastAsia"/>
                <w:bCs/>
                <w:sz w:val="18"/>
                <w:szCs w:val="18"/>
              </w:rPr>
            </w:pPr>
            <w:r>
              <w:rPr>
                <w:rFonts w:asciiTheme="minorEastAsia" w:hAnsiTheme="minorEastAsia" w:eastAsiaTheme="minorEastAsia"/>
                <w:bCs/>
                <w:sz w:val="18"/>
                <w:szCs w:val="18"/>
              </w:rPr>
              <w:t>质量保证措施</w:t>
            </w:r>
          </w:p>
        </w:tc>
        <w:tc>
          <w:tcPr>
            <w:tcW w:w="2222" w:type="dxa"/>
            <w:tcBorders>
              <w:top w:val="single" w:color="auto" w:sz="4" w:space="0"/>
              <w:left w:val="single" w:color="auto" w:sz="4" w:space="0"/>
              <w:bottom w:val="single" w:color="auto" w:sz="12" w:space="0"/>
              <w:right w:val="single" w:color="auto" w:sz="4" w:space="0"/>
            </w:tcBorders>
            <w:vAlign w:val="center"/>
          </w:tcPr>
          <w:p w14:paraId="293744E2">
            <w:pPr>
              <w:tabs>
                <w:tab w:val="left" w:pos="593"/>
              </w:tabs>
              <w:rPr>
                <w:rFonts w:asciiTheme="minorEastAsia" w:hAnsiTheme="minorEastAsia" w:eastAsiaTheme="minorEastAsia"/>
                <w:bCs/>
                <w:sz w:val="18"/>
                <w:szCs w:val="18"/>
              </w:rPr>
            </w:pPr>
            <w:r>
              <w:rPr>
                <w:rFonts w:asciiTheme="minorEastAsia" w:hAnsiTheme="minorEastAsia" w:eastAsiaTheme="minorEastAsia"/>
                <w:bCs/>
                <w:sz w:val="18"/>
                <w:szCs w:val="18"/>
              </w:rPr>
              <w:t>查看文件</w:t>
            </w:r>
          </w:p>
        </w:tc>
        <w:tc>
          <w:tcPr>
            <w:tcW w:w="684" w:type="dxa"/>
            <w:tcBorders>
              <w:top w:val="single" w:color="auto" w:sz="4" w:space="0"/>
              <w:left w:val="single" w:color="auto" w:sz="4" w:space="0"/>
              <w:bottom w:val="single" w:color="auto" w:sz="12" w:space="0"/>
              <w:right w:val="single" w:color="auto" w:sz="4" w:space="0"/>
            </w:tcBorders>
            <w:vAlign w:val="center"/>
          </w:tcPr>
          <w:p w14:paraId="73D1F1FD">
            <w:pPr>
              <w:tabs>
                <w:tab w:val="left" w:pos="593"/>
              </w:tabs>
              <w:spacing w:line="360" w:lineRule="auto"/>
              <w:jc w:val="center"/>
              <w:rPr>
                <w:bCs/>
                <w:szCs w:val="21"/>
              </w:rPr>
            </w:pPr>
            <w:r>
              <w:rPr>
                <w:bCs/>
              </w:rPr>
              <w:t>√</w:t>
            </w:r>
          </w:p>
        </w:tc>
        <w:tc>
          <w:tcPr>
            <w:tcW w:w="708" w:type="dxa"/>
            <w:tcBorders>
              <w:top w:val="single" w:color="auto" w:sz="4" w:space="0"/>
              <w:left w:val="single" w:color="auto" w:sz="4" w:space="0"/>
              <w:bottom w:val="single" w:color="auto" w:sz="12" w:space="0"/>
              <w:right w:val="single" w:color="auto" w:sz="4" w:space="0"/>
            </w:tcBorders>
            <w:vAlign w:val="center"/>
          </w:tcPr>
          <w:p w14:paraId="7C233C9B">
            <w:pPr>
              <w:tabs>
                <w:tab w:val="left" w:pos="593"/>
              </w:tabs>
              <w:spacing w:line="360" w:lineRule="auto"/>
              <w:jc w:val="center"/>
              <w:rPr>
                <w:bCs/>
                <w:szCs w:val="21"/>
              </w:rPr>
            </w:pPr>
          </w:p>
        </w:tc>
        <w:tc>
          <w:tcPr>
            <w:tcW w:w="709" w:type="dxa"/>
            <w:tcBorders>
              <w:top w:val="single" w:color="auto" w:sz="4" w:space="0"/>
              <w:left w:val="single" w:color="auto" w:sz="4" w:space="0"/>
              <w:bottom w:val="single" w:color="auto" w:sz="12" w:space="0"/>
              <w:right w:val="single" w:color="auto" w:sz="12" w:space="0"/>
            </w:tcBorders>
            <w:vAlign w:val="center"/>
          </w:tcPr>
          <w:p w14:paraId="00D4F7C7">
            <w:pPr>
              <w:tabs>
                <w:tab w:val="left" w:pos="593"/>
              </w:tabs>
              <w:spacing w:line="360" w:lineRule="auto"/>
              <w:jc w:val="center"/>
              <w:rPr>
                <w:bCs/>
                <w:szCs w:val="21"/>
              </w:rPr>
            </w:pPr>
          </w:p>
        </w:tc>
      </w:tr>
    </w:tbl>
    <w:p w14:paraId="3E4C68FE">
      <w:pPr>
        <w:pStyle w:val="25"/>
        <w:spacing w:before="156" w:beforeLines="50" w:after="156" w:afterLines="50"/>
        <w:ind w:firstLine="0" w:firstLineChars="0"/>
        <w:rPr>
          <w:rFonts w:ascii="黑体" w:hAnsi="黑体" w:eastAsia="黑体"/>
        </w:rPr>
      </w:pPr>
      <w:r>
        <w:rPr>
          <w:rFonts w:ascii="黑体" w:hAnsi="黑体" w:eastAsia="黑体"/>
        </w:rPr>
        <w:t xml:space="preserve">B.2 </w:t>
      </w:r>
      <w:bookmarkStart w:id="43" w:name="_Hlk97129840"/>
      <w:r>
        <w:rPr>
          <w:rFonts w:ascii="黑体" w:hAnsi="黑体" w:eastAsia="黑体"/>
        </w:rPr>
        <w:t>监造要点项目表（</w:t>
      </w:r>
      <w:r>
        <w:rPr>
          <w:rFonts w:hint="eastAsia" w:ascii="黑体" w:hAnsi="黑体" w:eastAsia="黑体"/>
        </w:rPr>
        <w:t>设计审查</w:t>
      </w:r>
      <w:r>
        <w:rPr>
          <w:rFonts w:ascii="黑体" w:hAnsi="黑体" w:eastAsia="黑体"/>
        </w:rPr>
        <w:t>）</w:t>
      </w:r>
      <w:bookmarkEnd w:id="43"/>
    </w:p>
    <w:p w14:paraId="566F18EE">
      <w:pPr>
        <w:pStyle w:val="25"/>
        <w:spacing w:before="156" w:beforeLines="50" w:after="156" w:afterLines="50"/>
        <w:ind w:firstLine="424" w:firstLineChars="202"/>
      </w:pPr>
      <w:r>
        <w:rPr>
          <w:rFonts w:hint="eastAsia"/>
        </w:rPr>
        <w:t>监造要点项目表（设计审查）见表B.2</w:t>
      </w:r>
    </w:p>
    <w:p w14:paraId="41CAA9D4">
      <w:pPr>
        <w:pStyle w:val="3"/>
        <w:spacing w:before="120" w:after="0"/>
        <w:jc w:val="center"/>
        <w:rPr>
          <w:rFonts w:ascii="黑体" w:hAnsi="黑体" w:eastAsia="黑体"/>
          <w:sz w:val="18"/>
          <w:szCs w:val="18"/>
        </w:rPr>
      </w:pPr>
      <w:bookmarkStart w:id="44" w:name="_Toc32551"/>
      <w:r>
        <w:rPr>
          <w:rFonts w:ascii="黑体" w:hAnsi="黑体" w:eastAsia="黑体"/>
          <w:sz w:val="18"/>
          <w:szCs w:val="18"/>
        </w:rPr>
        <w:t>表B.2  监造要点项目表(</w:t>
      </w:r>
      <w:bookmarkStart w:id="45" w:name="_Hlk97129869"/>
      <w:r>
        <w:rPr>
          <w:rFonts w:ascii="黑体" w:hAnsi="黑体" w:eastAsia="黑体"/>
          <w:sz w:val="18"/>
          <w:szCs w:val="18"/>
        </w:rPr>
        <w:t>设计审查</w:t>
      </w:r>
      <w:bookmarkEnd w:id="45"/>
      <w:r>
        <w:rPr>
          <w:rFonts w:ascii="黑体" w:hAnsi="黑体" w:eastAsia="黑体"/>
          <w:sz w:val="18"/>
          <w:szCs w:val="18"/>
        </w:rPr>
        <w:t>)</w:t>
      </w:r>
      <w:bookmarkEnd w:id="44"/>
    </w:p>
    <w:tbl>
      <w:tblPr>
        <w:tblStyle w:val="34"/>
        <w:tblW w:w="863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355"/>
        <w:gridCol w:w="2111"/>
        <w:gridCol w:w="3056"/>
        <w:gridCol w:w="693"/>
        <w:gridCol w:w="708"/>
        <w:gridCol w:w="709"/>
      </w:tblGrid>
      <w:tr w14:paraId="30A23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2" w:hRule="atLeast"/>
          <w:jc w:val="center"/>
        </w:trPr>
        <w:tc>
          <w:tcPr>
            <w:tcW w:w="1355" w:type="dxa"/>
            <w:vMerge w:val="restart"/>
            <w:tcBorders>
              <w:top w:val="single" w:color="auto" w:sz="12" w:space="0"/>
              <w:left w:val="single" w:color="auto" w:sz="12" w:space="0"/>
              <w:bottom w:val="single" w:color="auto" w:sz="4" w:space="0"/>
              <w:right w:val="single" w:color="auto" w:sz="4" w:space="0"/>
            </w:tcBorders>
            <w:vAlign w:val="center"/>
          </w:tcPr>
          <w:p w14:paraId="02E10CF3">
            <w:pPr>
              <w:jc w:val="center"/>
              <w:rPr>
                <w:bCs/>
                <w:sz w:val="18"/>
                <w:szCs w:val="18"/>
              </w:rPr>
            </w:pPr>
            <w:r>
              <w:rPr>
                <w:bCs/>
                <w:sz w:val="18"/>
                <w:szCs w:val="18"/>
              </w:rPr>
              <w:t>见证项目</w:t>
            </w:r>
          </w:p>
        </w:tc>
        <w:tc>
          <w:tcPr>
            <w:tcW w:w="2111" w:type="dxa"/>
            <w:vMerge w:val="restart"/>
            <w:tcBorders>
              <w:top w:val="single" w:color="auto" w:sz="12" w:space="0"/>
              <w:left w:val="single" w:color="auto" w:sz="4" w:space="0"/>
              <w:bottom w:val="single" w:color="auto" w:sz="4" w:space="0"/>
              <w:right w:val="single" w:color="auto" w:sz="4" w:space="0"/>
            </w:tcBorders>
            <w:vAlign w:val="center"/>
          </w:tcPr>
          <w:p w14:paraId="3CD5F2C5">
            <w:pPr>
              <w:jc w:val="center"/>
              <w:rPr>
                <w:bCs/>
                <w:sz w:val="18"/>
                <w:szCs w:val="18"/>
              </w:rPr>
            </w:pPr>
            <w:r>
              <w:rPr>
                <w:bCs/>
                <w:sz w:val="18"/>
                <w:szCs w:val="18"/>
              </w:rPr>
              <w:t>见证内容</w:t>
            </w:r>
          </w:p>
        </w:tc>
        <w:tc>
          <w:tcPr>
            <w:tcW w:w="3056" w:type="dxa"/>
            <w:vMerge w:val="restart"/>
            <w:tcBorders>
              <w:top w:val="single" w:color="auto" w:sz="12" w:space="0"/>
              <w:left w:val="single" w:color="auto" w:sz="4" w:space="0"/>
              <w:bottom w:val="single" w:color="auto" w:sz="4" w:space="0"/>
              <w:right w:val="single" w:color="auto" w:sz="4" w:space="0"/>
            </w:tcBorders>
            <w:vAlign w:val="center"/>
          </w:tcPr>
          <w:p w14:paraId="7E7B274B">
            <w:pPr>
              <w:jc w:val="center"/>
              <w:rPr>
                <w:bCs/>
                <w:sz w:val="18"/>
                <w:szCs w:val="18"/>
              </w:rPr>
            </w:pPr>
            <w:r>
              <w:rPr>
                <w:bCs/>
                <w:sz w:val="18"/>
                <w:szCs w:val="18"/>
              </w:rPr>
              <w:t>见证方法</w:t>
            </w:r>
          </w:p>
        </w:tc>
        <w:tc>
          <w:tcPr>
            <w:tcW w:w="2110" w:type="dxa"/>
            <w:gridSpan w:val="3"/>
            <w:tcBorders>
              <w:top w:val="single" w:color="auto" w:sz="12" w:space="0"/>
              <w:left w:val="single" w:color="auto" w:sz="4" w:space="0"/>
              <w:bottom w:val="single" w:color="auto" w:sz="4" w:space="0"/>
              <w:right w:val="single" w:color="auto" w:sz="12" w:space="0"/>
            </w:tcBorders>
            <w:vAlign w:val="center"/>
          </w:tcPr>
          <w:p w14:paraId="53545075">
            <w:pPr>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见证方式</w:t>
            </w:r>
          </w:p>
        </w:tc>
      </w:tr>
      <w:tr w14:paraId="4851DC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6" w:hRule="atLeast"/>
          <w:jc w:val="center"/>
        </w:trPr>
        <w:tc>
          <w:tcPr>
            <w:tcW w:w="1355" w:type="dxa"/>
            <w:vMerge w:val="continue"/>
            <w:tcBorders>
              <w:top w:val="single" w:color="auto" w:sz="4" w:space="0"/>
              <w:left w:val="single" w:color="auto" w:sz="12" w:space="0"/>
              <w:bottom w:val="single" w:color="auto" w:sz="4" w:space="0"/>
              <w:right w:val="single" w:color="auto" w:sz="4" w:space="0"/>
            </w:tcBorders>
            <w:vAlign w:val="center"/>
          </w:tcPr>
          <w:p w14:paraId="5EC42464">
            <w:pPr>
              <w:jc w:val="center"/>
              <w:rPr>
                <w:bCs/>
                <w:sz w:val="18"/>
                <w:szCs w:val="18"/>
              </w:rPr>
            </w:pPr>
          </w:p>
        </w:tc>
        <w:tc>
          <w:tcPr>
            <w:tcW w:w="2111" w:type="dxa"/>
            <w:vMerge w:val="continue"/>
            <w:tcBorders>
              <w:top w:val="single" w:color="auto" w:sz="4" w:space="0"/>
              <w:left w:val="single" w:color="auto" w:sz="4" w:space="0"/>
              <w:bottom w:val="single" w:color="auto" w:sz="4" w:space="0"/>
              <w:right w:val="single" w:color="auto" w:sz="4" w:space="0"/>
            </w:tcBorders>
            <w:vAlign w:val="center"/>
          </w:tcPr>
          <w:p w14:paraId="33D57728">
            <w:pPr>
              <w:jc w:val="center"/>
              <w:rPr>
                <w:bCs/>
                <w:sz w:val="18"/>
                <w:szCs w:val="18"/>
              </w:rPr>
            </w:pPr>
          </w:p>
        </w:tc>
        <w:tc>
          <w:tcPr>
            <w:tcW w:w="3056" w:type="dxa"/>
            <w:vMerge w:val="continue"/>
            <w:tcBorders>
              <w:top w:val="single" w:color="auto" w:sz="4" w:space="0"/>
              <w:left w:val="single" w:color="auto" w:sz="4" w:space="0"/>
              <w:bottom w:val="single" w:color="auto" w:sz="4" w:space="0"/>
              <w:right w:val="single" w:color="auto" w:sz="4" w:space="0"/>
            </w:tcBorders>
            <w:vAlign w:val="center"/>
          </w:tcPr>
          <w:p w14:paraId="18582DDF">
            <w:pPr>
              <w:jc w:val="center"/>
              <w:rPr>
                <w:bCs/>
                <w:sz w:val="18"/>
                <w:szCs w:val="18"/>
              </w:rPr>
            </w:pPr>
          </w:p>
        </w:tc>
        <w:tc>
          <w:tcPr>
            <w:tcW w:w="693" w:type="dxa"/>
            <w:tcBorders>
              <w:top w:val="single" w:color="auto" w:sz="4" w:space="0"/>
              <w:left w:val="single" w:color="auto" w:sz="4" w:space="0"/>
              <w:bottom w:val="single" w:color="auto" w:sz="4" w:space="0"/>
              <w:right w:val="single" w:color="auto" w:sz="4" w:space="0"/>
            </w:tcBorders>
            <w:vAlign w:val="center"/>
          </w:tcPr>
          <w:p w14:paraId="5E4BCB8D">
            <w:pPr>
              <w:spacing w:line="360" w:lineRule="auto"/>
              <w:jc w:val="center"/>
              <w:rPr>
                <w:bCs/>
              </w:rPr>
            </w:pPr>
            <w:r>
              <w:rPr>
                <w:bCs/>
              </w:rPr>
              <w:t>R</w:t>
            </w:r>
            <w:r>
              <w:rPr>
                <w:rFonts w:hint="eastAsia"/>
                <w:bCs/>
              </w:rPr>
              <w:t>点</w:t>
            </w:r>
          </w:p>
        </w:tc>
        <w:tc>
          <w:tcPr>
            <w:tcW w:w="708" w:type="dxa"/>
            <w:tcBorders>
              <w:top w:val="single" w:color="auto" w:sz="4" w:space="0"/>
              <w:left w:val="single" w:color="auto" w:sz="4" w:space="0"/>
              <w:bottom w:val="single" w:color="auto" w:sz="4" w:space="0"/>
              <w:right w:val="single" w:color="auto" w:sz="4" w:space="0"/>
            </w:tcBorders>
            <w:vAlign w:val="center"/>
          </w:tcPr>
          <w:p w14:paraId="135BE5A5">
            <w:pPr>
              <w:spacing w:line="360" w:lineRule="auto"/>
              <w:jc w:val="center"/>
              <w:rPr>
                <w:bCs/>
              </w:rPr>
            </w:pPr>
            <w:r>
              <w:rPr>
                <w:bCs/>
              </w:rPr>
              <w:t>W</w:t>
            </w:r>
            <w:r>
              <w:rPr>
                <w:rFonts w:hint="eastAsia"/>
                <w:bCs/>
              </w:rPr>
              <w:t>点</w:t>
            </w:r>
          </w:p>
        </w:tc>
        <w:tc>
          <w:tcPr>
            <w:tcW w:w="709" w:type="dxa"/>
            <w:tcBorders>
              <w:top w:val="single" w:color="auto" w:sz="4" w:space="0"/>
              <w:left w:val="single" w:color="auto" w:sz="4" w:space="0"/>
              <w:bottom w:val="single" w:color="auto" w:sz="4" w:space="0"/>
              <w:right w:val="single" w:color="auto" w:sz="12" w:space="0"/>
            </w:tcBorders>
            <w:vAlign w:val="center"/>
          </w:tcPr>
          <w:p w14:paraId="61551318">
            <w:pPr>
              <w:spacing w:line="360" w:lineRule="auto"/>
              <w:jc w:val="center"/>
              <w:rPr>
                <w:bCs/>
              </w:rPr>
            </w:pPr>
            <w:r>
              <w:rPr>
                <w:bCs/>
              </w:rPr>
              <w:t>H</w:t>
            </w:r>
            <w:r>
              <w:rPr>
                <w:rFonts w:hint="eastAsia"/>
                <w:bCs/>
              </w:rPr>
              <w:t>点</w:t>
            </w:r>
          </w:p>
        </w:tc>
      </w:tr>
      <w:tr w14:paraId="27E220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2" w:hRule="atLeast"/>
          <w:jc w:val="center"/>
        </w:trPr>
        <w:tc>
          <w:tcPr>
            <w:tcW w:w="1355" w:type="dxa"/>
            <w:vMerge w:val="restart"/>
            <w:tcBorders>
              <w:top w:val="single" w:color="auto" w:sz="4" w:space="0"/>
              <w:left w:val="single" w:color="auto" w:sz="12" w:space="0"/>
              <w:bottom w:val="single" w:color="auto" w:sz="4" w:space="0"/>
              <w:right w:val="single" w:color="auto" w:sz="4" w:space="0"/>
            </w:tcBorders>
            <w:vAlign w:val="center"/>
          </w:tcPr>
          <w:p w14:paraId="00E1A320">
            <w:pPr>
              <w:tabs>
                <w:tab w:val="left" w:pos="593"/>
                <w:tab w:val="left" w:pos="3220"/>
              </w:tabs>
              <w:rPr>
                <w:bCs/>
                <w:sz w:val="18"/>
                <w:szCs w:val="18"/>
              </w:rPr>
            </w:pPr>
            <w:r>
              <w:rPr>
                <w:bCs/>
                <w:sz w:val="18"/>
                <w:szCs w:val="18"/>
              </w:rPr>
              <w:t>设计确认</w:t>
            </w:r>
          </w:p>
        </w:tc>
        <w:tc>
          <w:tcPr>
            <w:tcW w:w="2111" w:type="dxa"/>
            <w:tcBorders>
              <w:top w:val="single" w:color="auto" w:sz="4" w:space="0"/>
              <w:left w:val="single" w:color="auto" w:sz="4" w:space="0"/>
              <w:bottom w:val="single" w:color="auto" w:sz="4" w:space="0"/>
              <w:right w:val="single" w:color="auto" w:sz="4" w:space="0"/>
            </w:tcBorders>
            <w:vAlign w:val="center"/>
          </w:tcPr>
          <w:p w14:paraId="3B060054">
            <w:pPr>
              <w:tabs>
                <w:tab w:val="left" w:pos="593"/>
                <w:tab w:val="left" w:pos="3220"/>
              </w:tabs>
              <w:rPr>
                <w:bCs/>
                <w:sz w:val="18"/>
                <w:szCs w:val="18"/>
              </w:rPr>
            </w:pPr>
            <w:r>
              <w:rPr>
                <w:bCs/>
                <w:sz w:val="18"/>
                <w:szCs w:val="18"/>
              </w:rPr>
              <w:t>设计依据和设计计算确认</w:t>
            </w:r>
          </w:p>
        </w:tc>
        <w:tc>
          <w:tcPr>
            <w:tcW w:w="3056" w:type="dxa"/>
            <w:tcBorders>
              <w:top w:val="single" w:color="auto" w:sz="4" w:space="0"/>
              <w:left w:val="single" w:color="auto" w:sz="4" w:space="0"/>
              <w:bottom w:val="single" w:color="auto" w:sz="4" w:space="0"/>
              <w:right w:val="single" w:color="auto" w:sz="4" w:space="0"/>
            </w:tcBorders>
            <w:vAlign w:val="center"/>
          </w:tcPr>
          <w:p w14:paraId="5C76137B">
            <w:pPr>
              <w:tabs>
                <w:tab w:val="left" w:pos="593"/>
              </w:tabs>
              <w:rPr>
                <w:bCs/>
                <w:sz w:val="18"/>
                <w:szCs w:val="18"/>
              </w:rPr>
            </w:pPr>
            <w:r>
              <w:rPr>
                <w:bCs/>
                <w:sz w:val="18"/>
                <w:szCs w:val="18"/>
              </w:rPr>
              <w:t>查看相关文件，审查项目设备设计参数与工程要求的符合性</w:t>
            </w:r>
          </w:p>
        </w:tc>
        <w:tc>
          <w:tcPr>
            <w:tcW w:w="693" w:type="dxa"/>
            <w:tcBorders>
              <w:top w:val="single" w:color="auto" w:sz="4" w:space="0"/>
              <w:left w:val="single" w:color="auto" w:sz="4" w:space="0"/>
              <w:bottom w:val="single" w:color="auto" w:sz="4" w:space="0"/>
              <w:right w:val="single" w:color="auto" w:sz="4" w:space="0"/>
            </w:tcBorders>
            <w:vAlign w:val="center"/>
          </w:tcPr>
          <w:p w14:paraId="61AEF4C7">
            <w:pPr>
              <w:tabs>
                <w:tab w:val="left" w:pos="593"/>
              </w:tabs>
              <w:jc w:val="center"/>
              <w:rPr>
                <w:bCs/>
                <w:szCs w:val="21"/>
              </w:rPr>
            </w:pPr>
            <w:r>
              <w:rPr>
                <w:bCs/>
              </w:rPr>
              <w:t>√</w:t>
            </w:r>
          </w:p>
        </w:tc>
        <w:tc>
          <w:tcPr>
            <w:tcW w:w="708" w:type="dxa"/>
            <w:tcBorders>
              <w:top w:val="single" w:color="auto" w:sz="4" w:space="0"/>
              <w:left w:val="single" w:color="auto" w:sz="4" w:space="0"/>
              <w:bottom w:val="single" w:color="auto" w:sz="4" w:space="0"/>
              <w:right w:val="single" w:color="auto" w:sz="4" w:space="0"/>
            </w:tcBorders>
            <w:vAlign w:val="center"/>
          </w:tcPr>
          <w:p w14:paraId="130A2DFA">
            <w:pPr>
              <w:tabs>
                <w:tab w:val="left" w:pos="593"/>
              </w:tabs>
              <w:rPr>
                <w:bCs/>
                <w:szCs w:val="21"/>
              </w:rPr>
            </w:pPr>
          </w:p>
        </w:tc>
        <w:tc>
          <w:tcPr>
            <w:tcW w:w="709" w:type="dxa"/>
            <w:tcBorders>
              <w:top w:val="single" w:color="auto" w:sz="4" w:space="0"/>
              <w:left w:val="single" w:color="auto" w:sz="4" w:space="0"/>
              <w:bottom w:val="single" w:color="auto" w:sz="4" w:space="0"/>
              <w:right w:val="single" w:color="auto" w:sz="12" w:space="0"/>
            </w:tcBorders>
            <w:vAlign w:val="center"/>
          </w:tcPr>
          <w:p w14:paraId="769E1B31">
            <w:pPr>
              <w:tabs>
                <w:tab w:val="left" w:pos="593"/>
              </w:tabs>
              <w:rPr>
                <w:bCs/>
                <w:szCs w:val="21"/>
              </w:rPr>
            </w:pPr>
          </w:p>
        </w:tc>
      </w:tr>
      <w:tr w14:paraId="48E9C5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355" w:type="dxa"/>
            <w:vMerge w:val="continue"/>
            <w:tcBorders>
              <w:top w:val="single" w:color="auto" w:sz="4" w:space="0"/>
              <w:left w:val="single" w:color="auto" w:sz="12" w:space="0"/>
              <w:bottom w:val="single" w:color="auto" w:sz="12" w:space="0"/>
              <w:right w:val="single" w:color="auto" w:sz="4" w:space="0"/>
            </w:tcBorders>
            <w:vAlign w:val="center"/>
          </w:tcPr>
          <w:p w14:paraId="2A1AB128">
            <w:pPr>
              <w:rPr>
                <w:bCs/>
                <w:sz w:val="18"/>
                <w:szCs w:val="18"/>
              </w:rPr>
            </w:pPr>
          </w:p>
        </w:tc>
        <w:tc>
          <w:tcPr>
            <w:tcW w:w="2111" w:type="dxa"/>
            <w:tcBorders>
              <w:top w:val="single" w:color="auto" w:sz="4" w:space="0"/>
              <w:left w:val="single" w:color="auto" w:sz="4" w:space="0"/>
              <w:bottom w:val="single" w:color="auto" w:sz="12" w:space="0"/>
              <w:right w:val="single" w:color="auto" w:sz="4" w:space="0"/>
            </w:tcBorders>
            <w:vAlign w:val="center"/>
          </w:tcPr>
          <w:p w14:paraId="29803E4D">
            <w:pPr>
              <w:tabs>
                <w:tab w:val="left" w:pos="593"/>
                <w:tab w:val="left" w:pos="3220"/>
              </w:tabs>
              <w:rPr>
                <w:bCs/>
                <w:sz w:val="18"/>
                <w:szCs w:val="18"/>
              </w:rPr>
            </w:pPr>
            <w:r>
              <w:rPr>
                <w:bCs/>
                <w:sz w:val="18"/>
                <w:szCs w:val="18"/>
              </w:rPr>
              <w:t>设计图纸确认</w:t>
            </w:r>
          </w:p>
        </w:tc>
        <w:tc>
          <w:tcPr>
            <w:tcW w:w="3056" w:type="dxa"/>
            <w:tcBorders>
              <w:top w:val="single" w:color="auto" w:sz="4" w:space="0"/>
              <w:left w:val="single" w:color="auto" w:sz="4" w:space="0"/>
              <w:bottom w:val="single" w:color="auto" w:sz="12" w:space="0"/>
              <w:right w:val="single" w:color="auto" w:sz="4" w:space="0"/>
            </w:tcBorders>
            <w:vAlign w:val="center"/>
          </w:tcPr>
          <w:p w14:paraId="343C1190">
            <w:pPr>
              <w:tabs>
                <w:tab w:val="left" w:pos="593"/>
              </w:tabs>
              <w:rPr>
                <w:bCs/>
                <w:sz w:val="18"/>
                <w:szCs w:val="18"/>
              </w:rPr>
            </w:pPr>
            <w:r>
              <w:rPr>
                <w:bCs/>
                <w:sz w:val="18"/>
                <w:szCs w:val="18"/>
              </w:rPr>
              <w:t>查看相关文件、图纸</w:t>
            </w:r>
          </w:p>
        </w:tc>
        <w:tc>
          <w:tcPr>
            <w:tcW w:w="693" w:type="dxa"/>
            <w:tcBorders>
              <w:top w:val="single" w:color="auto" w:sz="4" w:space="0"/>
              <w:left w:val="single" w:color="auto" w:sz="4" w:space="0"/>
              <w:bottom w:val="single" w:color="auto" w:sz="12" w:space="0"/>
              <w:right w:val="single" w:color="auto" w:sz="4" w:space="0"/>
            </w:tcBorders>
            <w:vAlign w:val="center"/>
          </w:tcPr>
          <w:p w14:paraId="7E04C0FB">
            <w:pPr>
              <w:tabs>
                <w:tab w:val="left" w:pos="593"/>
              </w:tabs>
              <w:jc w:val="center"/>
              <w:rPr>
                <w:bCs/>
                <w:szCs w:val="21"/>
              </w:rPr>
            </w:pPr>
            <w:r>
              <w:rPr>
                <w:bCs/>
              </w:rPr>
              <w:t>√</w:t>
            </w:r>
          </w:p>
        </w:tc>
        <w:tc>
          <w:tcPr>
            <w:tcW w:w="708" w:type="dxa"/>
            <w:tcBorders>
              <w:top w:val="single" w:color="auto" w:sz="4" w:space="0"/>
              <w:left w:val="single" w:color="auto" w:sz="4" w:space="0"/>
              <w:bottom w:val="single" w:color="auto" w:sz="12" w:space="0"/>
              <w:right w:val="single" w:color="auto" w:sz="4" w:space="0"/>
            </w:tcBorders>
            <w:vAlign w:val="center"/>
          </w:tcPr>
          <w:p w14:paraId="113C8495">
            <w:pPr>
              <w:tabs>
                <w:tab w:val="left" w:pos="593"/>
              </w:tabs>
              <w:rPr>
                <w:bCs/>
                <w:szCs w:val="21"/>
              </w:rPr>
            </w:pPr>
          </w:p>
        </w:tc>
        <w:tc>
          <w:tcPr>
            <w:tcW w:w="709" w:type="dxa"/>
            <w:tcBorders>
              <w:top w:val="single" w:color="auto" w:sz="4" w:space="0"/>
              <w:left w:val="single" w:color="auto" w:sz="4" w:space="0"/>
              <w:bottom w:val="single" w:color="auto" w:sz="12" w:space="0"/>
              <w:right w:val="single" w:color="auto" w:sz="12" w:space="0"/>
            </w:tcBorders>
            <w:vAlign w:val="center"/>
          </w:tcPr>
          <w:p w14:paraId="5F7B4E85">
            <w:pPr>
              <w:tabs>
                <w:tab w:val="left" w:pos="593"/>
              </w:tabs>
              <w:rPr>
                <w:bCs/>
                <w:szCs w:val="21"/>
              </w:rPr>
            </w:pPr>
          </w:p>
        </w:tc>
      </w:tr>
    </w:tbl>
    <w:p w14:paraId="1035550B">
      <w:pPr>
        <w:pStyle w:val="25"/>
        <w:spacing w:before="156" w:beforeLines="50" w:after="156" w:afterLines="50"/>
        <w:ind w:firstLine="0" w:firstLineChars="0"/>
        <w:rPr>
          <w:rFonts w:ascii="黑体" w:hAnsi="黑体" w:eastAsia="黑体"/>
        </w:rPr>
      </w:pPr>
      <w:r>
        <w:rPr>
          <w:rFonts w:ascii="黑体" w:hAnsi="黑体" w:eastAsia="黑体"/>
        </w:rPr>
        <w:t>B.3 监造要点项目表（</w:t>
      </w:r>
      <w:r>
        <w:rPr>
          <w:rFonts w:hint="eastAsia" w:ascii="黑体" w:hAnsi="黑体" w:eastAsia="黑体"/>
        </w:rPr>
        <w:t>生产条件</w:t>
      </w:r>
      <w:r>
        <w:rPr>
          <w:rFonts w:ascii="黑体" w:hAnsi="黑体" w:eastAsia="黑体"/>
        </w:rPr>
        <w:t>）</w:t>
      </w:r>
    </w:p>
    <w:p w14:paraId="46F3873A">
      <w:pPr>
        <w:pStyle w:val="25"/>
        <w:spacing w:before="156" w:beforeLines="50" w:after="156" w:afterLines="50"/>
        <w:ind w:firstLine="424" w:firstLineChars="202"/>
      </w:pPr>
      <w:r>
        <w:rPr>
          <w:rFonts w:hint="eastAsia"/>
        </w:rPr>
        <w:t>监造要点项目表（生产条件）见表B.3</w:t>
      </w:r>
    </w:p>
    <w:p w14:paraId="74250710">
      <w:pPr>
        <w:pStyle w:val="3"/>
        <w:spacing w:before="120" w:after="0"/>
        <w:jc w:val="center"/>
        <w:rPr>
          <w:rFonts w:ascii="黑体" w:hAnsi="黑体" w:eastAsia="黑体"/>
          <w:sz w:val="18"/>
          <w:szCs w:val="18"/>
        </w:rPr>
      </w:pPr>
      <w:bookmarkStart w:id="46" w:name="_Toc21261"/>
      <w:r>
        <w:rPr>
          <w:rFonts w:ascii="黑体" w:hAnsi="黑体" w:eastAsia="黑体"/>
          <w:sz w:val="18"/>
          <w:szCs w:val="18"/>
        </w:rPr>
        <w:t>表B.3  监造要点项目表(</w:t>
      </w:r>
      <w:bookmarkStart w:id="47" w:name="_Hlk97129943"/>
      <w:r>
        <w:rPr>
          <w:rFonts w:ascii="黑体" w:hAnsi="黑体" w:eastAsia="黑体"/>
          <w:sz w:val="18"/>
          <w:szCs w:val="18"/>
        </w:rPr>
        <w:t>生产条件</w:t>
      </w:r>
      <w:bookmarkEnd w:id="47"/>
      <w:r>
        <w:rPr>
          <w:rFonts w:ascii="黑体" w:hAnsi="黑体" w:eastAsia="黑体"/>
          <w:sz w:val="18"/>
          <w:szCs w:val="18"/>
        </w:rPr>
        <w:t>)</w:t>
      </w:r>
      <w:bookmarkEnd w:id="46"/>
    </w:p>
    <w:tbl>
      <w:tblPr>
        <w:tblStyle w:val="34"/>
        <w:tblW w:w="863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355"/>
        <w:gridCol w:w="2111"/>
        <w:gridCol w:w="3056"/>
        <w:gridCol w:w="693"/>
        <w:gridCol w:w="708"/>
        <w:gridCol w:w="709"/>
      </w:tblGrid>
      <w:tr w14:paraId="086AD3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2" w:hRule="atLeast"/>
          <w:jc w:val="center"/>
        </w:trPr>
        <w:tc>
          <w:tcPr>
            <w:tcW w:w="1355" w:type="dxa"/>
            <w:vMerge w:val="restart"/>
            <w:tcBorders>
              <w:top w:val="single" w:color="auto" w:sz="12" w:space="0"/>
              <w:left w:val="single" w:color="auto" w:sz="12" w:space="0"/>
              <w:bottom w:val="single" w:color="auto" w:sz="4" w:space="0"/>
              <w:right w:val="single" w:color="auto" w:sz="4" w:space="0"/>
            </w:tcBorders>
            <w:vAlign w:val="center"/>
          </w:tcPr>
          <w:p w14:paraId="724F7AF3">
            <w:pPr>
              <w:jc w:val="center"/>
              <w:rPr>
                <w:bCs/>
                <w:sz w:val="18"/>
                <w:szCs w:val="18"/>
              </w:rPr>
            </w:pPr>
            <w:r>
              <w:rPr>
                <w:bCs/>
                <w:sz w:val="18"/>
                <w:szCs w:val="18"/>
              </w:rPr>
              <w:t>见证项目</w:t>
            </w:r>
          </w:p>
        </w:tc>
        <w:tc>
          <w:tcPr>
            <w:tcW w:w="2111" w:type="dxa"/>
            <w:vMerge w:val="restart"/>
            <w:tcBorders>
              <w:top w:val="single" w:color="auto" w:sz="12" w:space="0"/>
              <w:left w:val="single" w:color="auto" w:sz="4" w:space="0"/>
              <w:bottom w:val="single" w:color="auto" w:sz="4" w:space="0"/>
              <w:right w:val="single" w:color="auto" w:sz="4" w:space="0"/>
            </w:tcBorders>
            <w:vAlign w:val="center"/>
          </w:tcPr>
          <w:p w14:paraId="4F0D712D">
            <w:pPr>
              <w:jc w:val="center"/>
              <w:rPr>
                <w:bCs/>
                <w:sz w:val="18"/>
                <w:szCs w:val="18"/>
              </w:rPr>
            </w:pPr>
            <w:r>
              <w:rPr>
                <w:bCs/>
                <w:sz w:val="18"/>
                <w:szCs w:val="18"/>
              </w:rPr>
              <w:t>见证内容</w:t>
            </w:r>
          </w:p>
        </w:tc>
        <w:tc>
          <w:tcPr>
            <w:tcW w:w="3056" w:type="dxa"/>
            <w:vMerge w:val="restart"/>
            <w:tcBorders>
              <w:top w:val="single" w:color="auto" w:sz="12" w:space="0"/>
              <w:left w:val="single" w:color="auto" w:sz="4" w:space="0"/>
              <w:bottom w:val="single" w:color="auto" w:sz="4" w:space="0"/>
              <w:right w:val="single" w:color="auto" w:sz="4" w:space="0"/>
            </w:tcBorders>
            <w:vAlign w:val="center"/>
          </w:tcPr>
          <w:p w14:paraId="31213C6D">
            <w:pPr>
              <w:jc w:val="center"/>
              <w:rPr>
                <w:bCs/>
                <w:sz w:val="18"/>
                <w:szCs w:val="18"/>
              </w:rPr>
            </w:pPr>
            <w:r>
              <w:rPr>
                <w:bCs/>
                <w:sz w:val="18"/>
                <w:szCs w:val="18"/>
              </w:rPr>
              <w:t>见证方法</w:t>
            </w:r>
          </w:p>
        </w:tc>
        <w:tc>
          <w:tcPr>
            <w:tcW w:w="2110" w:type="dxa"/>
            <w:gridSpan w:val="3"/>
            <w:tcBorders>
              <w:top w:val="single" w:color="auto" w:sz="12" w:space="0"/>
              <w:left w:val="single" w:color="auto" w:sz="4" w:space="0"/>
              <w:bottom w:val="single" w:color="auto" w:sz="4" w:space="0"/>
              <w:right w:val="single" w:color="auto" w:sz="12" w:space="0"/>
            </w:tcBorders>
            <w:vAlign w:val="center"/>
          </w:tcPr>
          <w:p w14:paraId="6F12B3EC">
            <w:pPr>
              <w:jc w:val="center"/>
              <w:rPr>
                <w:bCs/>
              </w:rPr>
            </w:pPr>
            <w:r>
              <w:rPr>
                <w:bCs/>
              </w:rPr>
              <w:t>见证方式</w:t>
            </w:r>
          </w:p>
        </w:tc>
      </w:tr>
      <w:tr w14:paraId="21BD5AD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6" w:hRule="atLeast"/>
          <w:jc w:val="center"/>
        </w:trPr>
        <w:tc>
          <w:tcPr>
            <w:tcW w:w="1355" w:type="dxa"/>
            <w:vMerge w:val="continue"/>
            <w:tcBorders>
              <w:top w:val="single" w:color="auto" w:sz="4" w:space="0"/>
              <w:left w:val="single" w:color="auto" w:sz="12" w:space="0"/>
              <w:bottom w:val="single" w:color="auto" w:sz="4" w:space="0"/>
              <w:right w:val="single" w:color="auto" w:sz="4" w:space="0"/>
            </w:tcBorders>
            <w:vAlign w:val="center"/>
          </w:tcPr>
          <w:p w14:paraId="273BC973">
            <w:pPr>
              <w:jc w:val="center"/>
              <w:rPr>
                <w:bCs/>
                <w:sz w:val="18"/>
                <w:szCs w:val="18"/>
              </w:rPr>
            </w:pPr>
          </w:p>
        </w:tc>
        <w:tc>
          <w:tcPr>
            <w:tcW w:w="2111" w:type="dxa"/>
            <w:vMerge w:val="continue"/>
            <w:tcBorders>
              <w:top w:val="single" w:color="auto" w:sz="4" w:space="0"/>
              <w:left w:val="single" w:color="auto" w:sz="4" w:space="0"/>
              <w:bottom w:val="single" w:color="auto" w:sz="4" w:space="0"/>
              <w:right w:val="single" w:color="auto" w:sz="4" w:space="0"/>
            </w:tcBorders>
            <w:vAlign w:val="center"/>
          </w:tcPr>
          <w:p w14:paraId="68936B8F">
            <w:pPr>
              <w:jc w:val="center"/>
              <w:rPr>
                <w:bCs/>
                <w:sz w:val="18"/>
                <w:szCs w:val="18"/>
              </w:rPr>
            </w:pPr>
          </w:p>
        </w:tc>
        <w:tc>
          <w:tcPr>
            <w:tcW w:w="3056" w:type="dxa"/>
            <w:vMerge w:val="continue"/>
            <w:tcBorders>
              <w:top w:val="single" w:color="auto" w:sz="4" w:space="0"/>
              <w:left w:val="single" w:color="auto" w:sz="4" w:space="0"/>
              <w:bottom w:val="single" w:color="auto" w:sz="4" w:space="0"/>
              <w:right w:val="single" w:color="auto" w:sz="4" w:space="0"/>
            </w:tcBorders>
            <w:vAlign w:val="center"/>
          </w:tcPr>
          <w:p w14:paraId="2766336F">
            <w:pPr>
              <w:jc w:val="center"/>
              <w:rPr>
                <w:bCs/>
                <w:sz w:val="18"/>
                <w:szCs w:val="18"/>
              </w:rPr>
            </w:pPr>
          </w:p>
        </w:tc>
        <w:tc>
          <w:tcPr>
            <w:tcW w:w="693" w:type="dxa"/>
            <w:tcBorders>
              <w:top w:val="single" w:color="auto" w:sz="4" w:space="0"/>
              <w:left w:val="single" w:color="auto" w:sz="4" w:space="0"/>
              <w:bottom w:val="single" w:color="auto" w:sz="4" w:space="0"/>
              <w:right w:val="single" w:color="auto" w:sz="4" w:space="0"/>
            </w:tcBorders>
            <w:vAlign w:val="center"/>
          </w:tcPr>
          <w:p w14:paraId="5A91F972">
            <w:pPr>
              <w:jc w:val="center"/>
              <w:rPr>
                <w:bCs/>
              </w:rPr>
            </w:pPr>
            <w:r>
              <w:rPr>
                <w:bCs/>
              </w:rPr>
              <w:t>R</w:t>
            </w:r>
            <w:r>
              <w:rPr>
                <w:rFonts w:hint="eastAsia"/>
                <w:bCs/>
              </w:rPr>
              <w:t>点</w:t>
            </w:r>
          </w:p>
        </w:tc>
        <w:tc>
          <w:tcPr>
            <w:tcW w:w="708" w:type="dxa"/>
            <w:tcBorders>
              <w:top w:val="single" w:color="auto" w:sz="4" w:space="0"/>
              <w:left w:val="single" w:color="auto" w:sz="4" w:space="0"/>
              <w:bottom w:val="single" w:color="auto" w:sz="4" w:space="0"/>
              <w:right w:val="single" w:color="auto" w:sz="4" w:space="0"/>
            </w:tcBorders>
            <w:vAlign w:val="center"/>
          </w:tcPr>
          <w:p w14:paraId="52AC506C">
            <w:pPr>
              <w:jc w:val="center"/>
              <w:rPr>
                <w:bCs/>
              </w:rPr>
            </w:pPr>
            <w:r>
              <w:rPr>
                <w:bCs/>
              </w:rPr>
              <w:t>W</w:t>
            </w:r>
            <w:r>
              <w:rPr>
                <w:rFonts w:hint="eastAsia"/>
                <w:bCs/>
              </w:rPr>
              <w:t>点</w:t>
            </w:r>
          </w:p>
        </w:tc>
        <w:tc>
          <w:tcPr>
            <w:tcW w:w="709" w:type="dxa"/>
            <w:tcBorders>
              <w:top w:val="single" w:color="auto" w:sz="4" w:space="0"/>
              <w:left w:val="single" w:color="auto" w:sz="4" w:space="0"/>
              <w:bottom w:val="single" w:color="auto" w:sz="4" w:space="0"/>
              <w:right w:val="single" w:color="auto" w:sz="12" w:space="0"/>
            </w:tcBorders>
            <w:vAlign w:val="center"/>
          </w:tcPr>
          <w:p w14:paraId="4DBD3EA6">
            <w:pPr>
              <w:jc w:val="center"/>
              <w:rPr>
                <w:bCs/>
              </w:rPr>
            </w:pPr>
            <w:r>
              <w:rPr>
                <w:bCs/>
              </w:rPr>
              <w:t>H</w:t>
            </w:r>
            <w:r>
              <w:rPr>
                <w:rFonts w:hint="eastAsia"/>
                <w:bCs/>
              </w:rPr>
              <w:t>点</w:t>
            </w:r>
          </w:p>
        </w:tc>
      </w:tr>
      <w:tr w14:paraId="350F9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8" w:hRule="atLeast"/>
          <w:jc w:val="center"/>
        </w:trPr>
        <w:tc>
          <w:tcPr>
            <w:tcW w:w="1355" w:type="dxa"/>
            <w:vMerge w:val="restart"/>
            <w:tcBorders>
              <w:top w:val="single" w:color="auto" w:sz="4" w:space="0"/>
              <w:left w:val="single" w:color="auto" w:sz="12" w:space="0"/>
              <w:right w:val="single" w:color="auto" w:sz="4" w:space="0"/>
            </w:tcBorders>
            <w:vAlign w:val="center"/>
          </w:tcPr>
          <w:p w14:paraId="148566D9">
            <w:pPr>
              <w:tabs>
                <w:tab w:val="left" w:pos="593"/>
                <w:tab w:val="left" w:pos="3220"/>
              </w:tabs>
              <w:rPr>
                <w:bCs/>
                <w:sz w:val="18"/>
                <w:szCs w:val="18"/>
              </w:rPr>
            </w:pPr>
            <w:r>
              <w:rPr>
                <w:sz w:val="18"/>
                <w:szCs w:val="18"/>
              </w:rPr>
              <w:t>生产条件</w:t>
            </w:r>
          </w:p>
        </w:tc>
        <w:tc>
          <w:tcPr>
            <w:tcW w:w="2111" w:type="dxa"/>
            <w:tcBorders>
              <w:top w:val="single" w:color="auto" w:sz="4" w:space="0"/>
              <w:left w:val="single" w:color="auto" w:sz="4" w:space="0"/>
              <w:bottom w:val="single" w:color="auto" w:sz="4" w:space="0"/>
              <w:right w:val="single" w:color="auto" w:sz="4" w:space="0"/>
            </w:tcBorders>
            <w:vAlign w:val="center"/>
          </w:tcPr>
          <w:p w14:paraId="2B08C2DA">
            <w:pPr>
              <w:rPr>
                <w:sz w:val="18"/>
                <w:szCs w:val="18"/>
              </w:rPr>
            </w:pPr>
            <w:r>
              <w:rPr>
                <w:sz w:val="18"/>
                <w:szCs w:val="18"/>
              </w:rPr>
              <w:t>项目生产组织机构</w:t>
            </w:r>
          </w:p>
        </w:tc>
        <w:tc>
          <w:tcPr>
            <w:tcW w:w="3056" w:type="dxa"/>
            <w:tcBorders>
              <w:top w:val="single" w:color="auto" w:sz="4" w:space="0"/>
              <w:left w:val="single" w:color="auto" w:sz="4" w:space="0"/>
              <w:bottom w:val="single" w:color="auto" w:sz="4" w:space="0"/>
              <w:right w:val="single" w:color="auto" w:sz="4" w:space="0"/>
            </w:tcBorders>
            <w:vAlign w:val="center"/>
          </w:tcPr>
          <w:p w14:paraId="46C56895">
            <w:pPr>
              <w:tabs>
                <w:tab w:val="left" w:pos="593"/>
                <w:tab w:val="left" w:pos="3220"/>
              </w:tabs>
              <w:rPr>
                <w:sz w:val="18"/>
                <w:szCs w:val="18"/>
              </w:rPr>
            </w:pPr>
            <w:r>
              <w:rPr>
                <w:sz w:val="18"/>
                <w:szCs w:val="18"/>
              </w:rPr>
              <w:t>查看文件</w:t>
            </w:r>
          </w:p>
        </w:tc>
        <w:tc>
          <w:tcPr>
            <w:tcW w:w="693" w:type="dxa"/>
            <w:tcBorders>
              <w:top w:val="single" w:color="auto" w:sz="4" w:space="0"/>
              <w:left w:val="single" w:color="auto" w:sz="4" w:space="0"/>
              <w:bottom w:val="single" w:color="auto" w:sz="4" w:space="0"/>
              <w:right w:val="single" w:color="auto" w:sz="4" w:space="0"/>
            </w:tcBorders>
            <w:vAlign w:val="center"/>
          </w:tcPr>
          <w:p w14:paraId="3B7170B3">
            <w:pPr>
              <w:tabs>
                <w:tab w:val="left" w:pos="593"/>
                <w:tab w:val="left" w:pos="3220"/>
              </w:tabs>
              <w:spacing w:line="360" w:lineRule="auto"/>
              <w:jc w:val="center"/>
              <w:rPr>
                <w:szCs w:val="21"/>
              </w:rPr>
            </w:pPr>
            <w:r>
              <w:t>√</w:t>
            </w:r>
          </w:p>
        </w:tc>
        <w:tc>
          <w:tcPr>
            <w:tcW w:w="708" w:type="dxa"/>
            <w:tcBorders>
              <w:top w:val="single" w:color="auto" w:sz="4" w:space="0"/>
              <w:left w:val="single" w:color="auto" w:sz="4" w:space="0"/>
              <w:bottom w:val="single" w:color="auto" w:sz="4" w:space="0"/>
              <w:right w:val="single" w:color="auto" w:sz="4" w:space="0"/>
            </w:tcBorders>
            <w:vAlign w:val="center"/>
          </w:tcPr>
          <w:p w14:paraId="0E169975">
            <w:pPr>
              <w:tabs>
                <w:tab w:val="left" w:pos="593"/>
                <w:tab w:val="left" w:pos="3220"/>
              </w:tabs>
              <w:spacing w:line="360" w:lineRule="auto"/>
              <w:rPr>
                <w:szCs w:val="21"/>
              </w:rPr>
            </w:pPr>
          </w:p>
        </w:tc>
        <w:tc>
          <w:tcPr>
            <w:tcW w:w="709" w:type="dxa"/>
            <w:tcBorders>
              <w:top w:val="single" w:color="auto" w:sz="4" w:space="0"/>
              <w:left w:val="single" w:color="auto" w:sz="4" w:space="0"/>
              <w:bottom w:val="single" w:color="auto" w:sz="4" w:space="0"/>
              <w:right w:val="single" w:color="auto" w:sz="12" w:space="0"/>
            </w:tcBorders>
            <w:vAlign w:val="center"/>
          </w:tcPr>
          <w:p w14:paraId="40E75291">
            <w:pPr>
              <w:tabs>
                <w:tab w:val="left" w:pos="593"/>
              </w:tabs>
              <w:spacing w:line="360" w:lineRule="auto"/>
              <w:rPr>
                <w:bCs/>
                <w:szCs w:val="21"/>
              </w:rPr>
            </w:pPr>
          </w:p>
        </w:tc>
      </w:tr>
      <w:tr w14:paraId="305E93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2" w:hRule="atLeast"/>
          <w:jc w:val="center"/>
        </w:trPr>
        <w:tc>
          <w:tcPr>
            <w:tcW w:w="1355" w:type="dxa"/>
            <w:vMerge w:val="continue"/>
            <w:tcBorders>
              <w:left w:val="single" w:color="auto" w:sz="12" w:space="0"/>
              <w:right w:val="single" w:color="auto" w:sz="4" w:space="0"/>
            </w:tcBorders>
            <w:vAlign w:val="center"/>
          </w:tcPr>
          <w:p w14:paraId="0C3AA6AF">
            <w:pPr>
              <w:rPr>
                <w:bCs/>
                <w:sz w:val="18"/>
                <w:szCs w:val="18"/>
              </w:rPr>
            </w:pPr>
          </w:p>
        </w:tc>
        <w:tc>
          <w:tcPr>
            <w:tcW w:w="2111" w:type="dxa"/>
            <w:tcBorders>
              <w:top w:val="single" w:color="auto" w:sz="4" w:space="0"/>
              <w:left w:val="single" w:color="auto" w:sz="4" w:space="0"/>
              <w:bottom w:val="single" w:color="auto" w:sz="4" w:space="0"/>
              <w:right w:val="single" w:color="auto" w:sz="4" w:space="0"/>
            </w:tcBorders>
            <w:vAlign w:val="center"/>
          </w:tcPr>
          <w:p w14:paraId="675318FF">
            <w:pPr>
              <w:tabs>
                <w:tab w:val="left" w:pos="593"/>
                <w:tab w:val="left" w:pos="3220"/>
              </w:tabs>
              <w:rPr>
                <w:sz w:val="18"/>
                <w:szCs w:val="18"/>
              </w:rPr>
            </w:pPr>
            <w:r>
              <w:rPr>
                <w:sz w:val="18"/>
                <w:szCs w:val="18"/>
              </w:rPr>
              <w:t>人员素质与资质</w:t>
            </w:r>
          </w:p>
        </w:tc>
        <w:tc>
          <w:tcPr>
            <w:tcW w:w="3056" w:type="dxa"/>
            <w:tcBorders>
              <w:top w:val="single" w:color="auto" w:sz="4" w:space="0"/>
              <w:left w:val="single" w:color="auto" w:sz="4" w:space="0"/>
              <w:bottom w:val="single" w:color="auto" w:sz="4" w:space="0"/>
              <w:right w:val="single" w:color="auto" w:sz="4" w:space="0"/>
            </w:tcBorders>
            <w:vAlign w:val="center"/>
          </w:tcPr>
          <w:p w14:paraId="7FFCED32">
            <w:pPr>
              <w:tabs>
                <w:tab w:val="left" w:pos="593"/>
              </w:tabs>
              <w:rPr>
                <w:sz w:val="18"/>
                <w:szCs w:val="18"/>
              </w:rPr>
            </w:pPr>
            <w:r>
              <w:rPr>
                <w:sz w:val="18"/>
                <w:szCs w:val="18"/>
              </w:rPr>
              <w:t>查看文件、现场检查</w:t>
            </w:r>
          </w:p>
        </w:tc>
        <w:tc>
          <w:tcPr>
            <w:tcW w:w="693" w:type="dxa"/>
            <w:tcBorders>
              <w:top w:val="single" w:color="auto" w:sz="4" w:space="0"/>
              <w:left w:val="single" w:color="auto" w:sz="4" w:space="0"/>
              <w:bottom w:val="single" w:color="auto" w:sz="4" w:space="0"/>
              <w:right w:val="single" w:color="auto" w:sz="4" w:space="0"/>
            </w:tcBorders>
            <w:vAlign w:val="center"/>
          </w:tcPr>
          <w:p w14:paraId="0DA9CC0F">
            <w:pPr>
              <w:tabs>
                <w:tab w:val="left" w:pos="593"/>
              </w:tabs>
              <w:spacing w:line="360" w:lineRule="auto"/>
              <w:jc w:val="center"/>
              <w:rPr>
                <w:szCs w:val="21"/>
              </w:rPr>
            </w:pPr>
            <w:r>
              <w:t>√</w:t>
            </w:r>
          </w:p>
        </w:tc>
        <w:tc>
          <w:tcPr>
            <w:tcW w:w="708" w:type="dxa"/>
            <w:tcBorders>
              <w:top w:val="single" w:color="auto" w:sz="4" w:space="0"/>
              <w:left w:val="single" w:color="auto" w:sz="4" w:space="0"/>
              <w:bottom w:val="single" w:color="auto" w:sz="4" w:space="0"/>
              <w:right w:val="single" w:color="auto" w:sz="4" w:space="0"/>
            </w:tcBorders>
            <w:vAlign w:val="center"/>
          </w:tcPr>
          <w:p w14:paraId="1A445437">
            <w:pPr>
              <w:tabs>
                <w:tab w:val="left" w:pos="593"/>
              </w:tabs>
              <w:spacing w:line="360" w:lineRule="auto"/>
              <w:rPr>
                <w:szCs w:val="21"/>
              </w:rPr>
            </w:pPr>
          </w:p>
        </w:tc>
        <w:tc>
          <w:tcPr>
            <w:tcW w:w="709" w:type="dxa"/>
            <w:tcBorders>
              <w:top w:val="single" w:color="auto" w:sz="4" w:space="0"/>
              <w:left w:val="single" w:color="auto" w:sz="4" w:space="0"/>
              <w:bottom w:val="single" w:color="auto" w:sz="4" w:space="0"/>
              <w:right w:val="single" w:color="auto" w:sz="12" w:space="0"/>
            </w:tcBorders>
            <w:vAlign w:val="center"/>
          </w:tcPr>
          <w:p w14:paraId="7FD4DB5D">
            <w:pPr>
              <w:tabs>
                <w:tab w:val="left" w:pos="593"/>
              </w:tabs>
              <w:spacing w:line="360" w:lineRule="auto"/>
              <w:rPr>
                <w:bCs/>
                <w:szCs w:val="21"/>
              </w:rPr>
            </w:pPr>
          </w:p>
        </w:tc>
      </w:tr>
      <w:tr w14:paraId="56D9B5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355" w:type="dxa"/>
            <w:vMerge w:val="continue"/>
            <w:tcBorders>
              <w:left w:val="single" w:color="auto" w:sz="12" w:space="0"/>
              <w:right w:val="single" w:color="auto" w:sz="4" w:space="0"/>
            </w:tcBorders>
            <w:vAlign w:val="center"/>
          </w:tcPr>
          <w:p w14:paraId="2D99B467">
            <w:pPr>
              <w:rPr>
                <w:bCs/>
                <w:sz w:val="18"/>
                <w:szCs w:val="18"/>
              </w:rPr>
            </w:pPr>
          </w:p>
        </w:tc>
        <w:tc>
          <w:tcPr>
            <w:tcW w:w="2111" w:type="dxa"/>
            <w:tcBorders>
              <w:top w:val="single" w:color="auto" w:sz="4" w:space="0"/>
              <w:left w:val="single" w:color="auto" w:sz="4" w:space="0"/>
              <w:bottom w:val="single" w:color="auto" w:sz="4" w:space="0"/>
              <w:right w:val="single" w:color="auto" w:sz="4" w:space="0"/>
            </w:tcBorders>
            <w:vAlign w:val="center"/>
          </w:tcPr>
          <w:p w14:paraId="005D2942">
            <w:pPr>
              <w:tabs>
                <w:tab w:val="left" w:pos="593"/>
                <w:tab w:val="left" w:pos="3220"/>
              </w:tabs>
              <w:rPr>
                <w:sz w:val="18"/>
                <w:szCs w:val="18"/>
              </w:rPr>
            </w:pPr>
            <w:r>
              <w:rPr>
                <w:sz w:val="18"/>
                <w:szCs w:val="18"/>
              </w:rPr>
              <w:t>生产环境和条件、安全管理落实</w:t>
            </w:r>
          </w:p>
        </w:tc>
        <w:tc>
          <w:tcPr>
            <w:tcW w:w="3056" w:type="dxa"/>
            <w:tcBorders>
              <w:top w:val="single" w:color="auto" w:sz="4" w:space="0"/>
              <w:left w:val="single" w:color="auto" w:sz="4" w:space="0"/>
              <w:bottom w:val="single" w:color="auto" w:sz="4" w:space="0"/>
              <w:right w:val="single" w:color="auto" w:sz="4" w:space="0"/>
            </w:tcBorders>
            <w:vAlign w:val="center"/>
          </w:tcPr>
          <w:p w14:paraId="35174C2A">
            <w:pPr>
              <w:tabs>
                <w:tab w:val="left" w:pos="593"/>
              </w:tabs>
              <w:rPr>
                <w:sz w:val="18"/>
                <w:szCs w:val="18"/>
              </w:rPr>
            </w:pPr>
            <w:r>
              <w:rPr>
                <w:sz w:val="18"/>
                <w:szCs w:val="18"/>
              </w:rPr>
              <w:t>查看文件、现场检查</w:t>
            </w:r>
          </w:p>
        </w:tc>
        <w:tc>
          <w:tcPr>
            <w:tcW w:w="693" w:type="dxa"/>
            <w:tcBorders>
              <w:top w:val="single" w:color="auto" w:sz="4" w:space="0"/>
              <w:left w:val="single" w:color="auto" w:sz="4" w:space="0"/>
              <w:bottom w:val="single" w:color="auto" w:sz="4" w:space="0"/>
              <w:right w:val="single" w:color="auto" w:sz="4" w:space="0"/>
            </w:tcBorders>
            <w:vAlign w:val="center"/>
          </w:tcPr>
          <w:p w14:paraId="563A5D90">
            <w:pPr>
              <w:tabs>
                <w:tab w:val="left" w:pos="593"/>
              </w:tabs>
              <w:spacing w:line="360" w:lineRule="auto"/>
              <w:jc w:val="center"/>
              <w:rPr>
                <w:szCs w:val="21"/>
              </w:rPr>
            </w:pPr>
            <w:r>
              <w:t>√</w:t>
            </w:r>
          </w:p>
        </w:tc>
        <w:tc>
          <w:tcPr>
            <w:tcW w:w="708" w:type="dxa"/>
            <w:tcBorders>
              <w:top w:val="single" w:color="auto" w:sz="4" w:space="0"/>
              <w:left w:val="single" w:color="auto" w:sz="4" w:space="0"/>
              <w:bottom w:val="single" w:color="auto" w:sz="4" w:space="0"/>
              <w:right w:val="single" w:color="auto" w:sz="4" w:space="0"/>
            </w:tcBorders>
            <w:vAlign w:val="center"/>
          </w:tcPr>
          <w:p w14:paraId="32988DED">
            <w:pPr>
              <w:tabs>
                <w:tab w:val="left" w:pos="593"/>
              </w:tabs>
              <w:spacing w:line="360" w:lineRule="auto"/>
              <w:rPr>
                <w:szCs w:val="21"/>
              </w:rPr>
            </w:pPr>
          </w:p>
        </w:tc>
        <w:tc>
          <w:tcPr>
            <w:tcW w:w="709" w:type="dxa"/>
            <w:tcBorders>
              <w:top w:val="single" w:color="auto" w:sz="4" w:space="0"/>
              <w:left w:val="single" w:color="auto" w:sz="4" w:space="0"/>
              <w:bottom w:val="single" w:color="auto" w:sz="4" w:space="0"/>
              <w:right w:val="single" w:color="auto" w:sz="12" w:space="0"/>
            </w:tcBorders>
            <w:vAlign w:val="center"/>
          </w:tcPr>
          <w:p w14:paraId="1F60E879">
            <w:pPr>
              <w:tabs>
                <w:tab w:val="left" w:pos="593"/>
              </w:tabs>
              <w:spacing w:line="360" w:lineRule="auto"/>
              <w:rPr>
                <w:bCs/>
                <w:szCs w:val="21"/>
              </w:rPr>
            </w:pPr>
          </w:p>
        </w:tc>
      </w:tr>
      <w:tr w14:paraId="331DA3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94" w:hRule="atLeast"/>
          <w:jc w:val="center"/>
        </w:trPr>
        <w:tc>
          <w:tcPr>
            <w:tcW w:w="1355" w:type="dxa"/>
            <w:vMerge w:val="continue"/>
            <w:tcBorders>
              <w:left w:val="single" w:color="auto" w:sz="12" w:space="0"/>
              <w:bottom w:val="single" w:color="auto" w:sz="12" w:space="0"/>
              <w:right w:val="single" w:color="auto" w:sz="4" w:space="0"/>
            </w:tcBorders>
            <w:vAlign w:val="center"/>
          </w:tcPr>
          <w:p w14:paraId="6B9B5B7F">
            <w:pPr>
              <w:rPr>
                <w:bCs/>
                <w:sz w:val="18"/>
                <w:szCs w:val="18"/>
              </w:rPr>
            </w:pPr>
          </w:p>
        </w:tc>
        <w:tc>
          <w:tcPr>
            <w:tcW w:w="2111" w:type="dxa"/>
            <w:tcBorders>
              <w:top w:val="single" w:color="auto" w:sz="4" w:space="0"/>
              <w:left w:val="single" w:color="auto" w:sz="4" w:space="0"/>
              <w:bottom w:val="single" w:color="auto" w:sz="12" w:space="0"/>
              <w:right w:val="single" w:color="auto" w:sz="4" w:space="0"/>
            </w:tcBorders>
            <w:vAlign w:val="center"/>
          </w:tcPr>
          <w:p w14:paraId="59CED44B">
            <w:pPr>
              <w:tabs>
                <w:tab w:val="left" w:pos="593"/>
                <w:tab w:val="left" w:pos="3220"/>
              </w:tabs>
              <w:rPr>
                <w:sz w:val="18"/>
                <w:szCs w:val="18"/>
              </w:rPr>
            </w:pPr>
            <w:r>
              <w:rPr>
                <w:sz w:val="18"/>
                <w:szCs w:val="18"/>
              </w:rPr>
              <w:t>分包商资质审查</w:t>
            </w:r>
          </w:p>
        </w:tc>
        <w:tc>
          <w:tcPr>
            <w:tcW w:w="3056" w:type="dxa"/>
            <w:tcBorders>
              <w:top w:val="single" w:color="auto" w:sz="4" w:space="0"/>
              <w:left w:val="single" w:color="auto" w:sz="4" w:space="0"/>
              <w:bottom w:val="single" w:color="auto" w:sz="12" w:space="0"/>
              <w:right w:val="single" w:color="auto" w:sz="4" w:space="0"/>
            </w:tcBorders>
            <w:vAlign w:val="center"/>
          </w:tcPr>
          <w:p w14:paraId="77DCC088">
            <w:pPr>
              <w:tabs>
                <w:tab w:val="left" w:pos="593"/>
              </w:tabs>
              <w:rPr>
                <w:sz w:val="18"/>
                <w:szCs w:val="18"/>
              </w:rPr>
            </w:pPr>
            <w:r>
              <w:rPr>
                <w:sz w:val="18"/>
                <w:szCs w:val="18"/>
              </w:rPr>
              <w:t>查看文件、现场检查</w:t>
            </w:r>
          </w:p>
        </w:tc>
        <w:tc>
          <w:tcPr>
            <w:tcW w:w="693" w:type="dxa"/>
            <w:tcBorders>
              <w:top w:val="single" w:color="auto" w:sz="4" w:space="0"/>
              <w:left w:val="single" w:color="auto" w:sz="4" w:space="0"/>
              <w:bottom w:val="single" w:color="auto" w:sz="12" w:space="0"/>
              <w:right w:val="single" w:color="auto" w:sz="4" w:space="0"/>
            </w:tcBorders>
            <w:vAlign w:val="center"/>
          </w:tcPr>
          <w:p w14:paraId="0A81A91A">
            <w:pPr>
              <w:tabs>
                <w:tab w:val="left" w:pos="593"/>
              </w:tabs>
              <w:spacing w:line="360" w:lineRule="auto"/>
              <w:jc w:val="center"/>
              <w:rPr>
                <w:szCs w:val="21"/>
              </w:rPr>
            </w:pPr>
            <w:r>
              <w:t>√</w:t>
            </w:r>
          </w:p>
        </w:tc>
        <w:tc>
          <w:tcPr>
            <w:tcW w:w="708" w:type="dxa"/>
            <w:tcBorders>
              <w:top w:val="single" w:color="auto" w:sz="4" w:space="0"/>
              <w:left w:val="single" w:color="auto" w:sz="4" w:space="0"/>
              <w:bottom w:val="single" w:color="auto" w:sz="12" w:space="0"/>
              <w:right w:val="single" w:color="auto" w:sz="4" w:space="0"/>
            </w:tcBorders>
            <w:vAlign w:val="center"/>
          </w:tcPr>
          <w:p w14:paraId="3910816D">
            <w:pPr>
              <w:tabs>
                <w:tab w:val="left" w:pos="593"/>
              </w:tabs>
              <w:spacing w:line="360" w:lineRule="auto"/>
              <w:rPr>
                <w:szCs w:val="21"/>
              </w:rPr>
            </w:pPr>
          </w:p>
        </w:tc>
        <w:tc>
          <w:tcPr>
            <w:tcW w:w="709" w:type="dxa"/>
            <w:tcBorders>
              <w:top w:val="single" w:color="auto" w:sz="4" w:space="0"/>
              <w:left w:val="single" w:color="auto" w:sz="4" w:space="0"/>
              <w:bottom w:val="single" w:color="auto" w:sz="12" w:space="0"/>
              <w:right w:val="single" w:color="auto" w:sz="12" w:space="0"/>
            </w:tcBorders>
            <w:vAlign w:val="center"/>
          </w:tcPr>
          <w:p w14:paraId="24472C74">
            <w:pPr>
              <w:tabs>
                <w:tab w:val="left" w:pos="593"/>
              </w:tabs>
              <w:spacing w:line="360" w:lineRule="auto"/>
              <w:rPr>
                <w:bCs/>
                <w:szCs w:val="21"/>
              </w:rPr>
            </w:pPr>
          </w:p>
        </w:tc>
      </w:tr>
    </w:tbl>
    <w:p w14:paraId="2E852EB4">
      <w:pPr>
        <w:pStyle w:val="25"/>
        <w:spacing w:before="156" w:beforeLines="50" w:after="156" w:afterLines="50"/>
        <w:ind w:firstLine="0" w:firstLineChars="0"/>
        <w:rPr>
          <w:rFonts w:ascii="黑体" w:hAnsi="黑体" w:eastAsia="黑体"/>
        </w:rPr>
      </w:pPr>
      <w:r>
        <w:rPr>
          <w:rFonts w:ascii="黑体" w:hAnsi="黑体" w:eastAsia="黑体"/>
        </w:rPr>
        <w:t>B.4 监造要点项目表（</w:t>
      </w:r>
      <w:r>
        <w:rPr>
          <w:rFonts w:hint="eastAsia" w:ascii="黑体" w:hAnsi="黑体" w:eastAsia="黑体"/>
        </w:rPr>
        <w:t>原材料检查及组部件</w:t>
      </w:r>
      <w:r>
        <w:rPr>
          <w:rFonts w:ascii="黑体" w:hAnsi="黑体" w:eastAsia="黑体"/>
        </w:rPr>
        <w:t>）</w:t>
      </w:r>
    </w:p>
    <w:p w14:paraId="48E2624D">
      <w:pPr>
        <w:pStyle w:val="25"/>
        <w:spacing w:before="156" w:beforeLines="50" w:after="156" w:afterLines="50"/>
        <w:ind w:firstLine="424" w:firstLineChars="202"/>
      </w:pPr>
      <w:r>
        <w:rPr>
          <w:rFonts w:hint="eastAsia"/>
        </w:rPr>
        <w:t>监造要点项目表（原材料检查及组部件）见表B.4</w:t>
      </w:r>
    </w:p>
    <w:p w14:paraId="610FE8E9">
      <w:pPr>
        <w:pStyle w:val="3"/>
        <w:spacing w:before="120" w:after="0"/>
        <w:jc w:val="center"/>
        <w:rPr>
          <w:rFonts w:ascii="黑体" w:hAnsi="黑体" w:eastAsia="黑体"/>
          <w:sz w:val="18"/>
          <w:szCs w:val="18"/>
        </w:rPr>
      </w:pPr>
      <w:bookmarkStart w:id="48" w:name="_Toc10655"/>
      <w:r>
        <w:rPr>
          <w:rFonts w:ascii="黑体" w:hAnsi="黑体" w:eastAsia="黑体"/>
          <w:sz w:val="18"/>
          <w:szCs w:val="18"/>
        </w:rPr>
        <w:t>表B.4  监造要点项目表(原材料检查及组部件)</w:t>
      </w:r>
      <w:bookmarkEnd w:id="48"/>
    </w:p>
    <w:tbl>
      <w:tblPr>
        <w:tblStyle w:val="34"/>
        <w:tblW w:w="8751"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9"/>
        <w:gridCol w:w="1276"/>
        <w:gridCol w:w="2841"/>
        <w:gridCol w:w="743"/>
        <w:gridCol w:w="743"/>
        <w:gridCol w:w="745"/>
        <w:gridCol w:w="1284"/>
      </w:tblGrid>
      <w:tr w14:paraId="42FCE3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2" w:hRule="atLeast"/>
          <w:jc w:val="center"/>
        </w:trPr>
        <w:tc>
          <w:tcPr>
            <w:tcW w:w="1119" w:type="dxa"/>
            <w:vMerge w:val="restart"/>
            <w:tcBorders>
              <w:top w:val="single" w:color="auto" w:sz="12" w:space="0"/>
              <w:left w:val="single" w:color="auto" w:sz="12" w:space="0"/>
              <w:bottom w:val="single" w:color="auto" w:sz="4" w:space="0"/>
              <w:right w:val="single" w:color="auto" w:sz="4" w:space="0"/>
            </w:tcBorders>
            <w:vAlign w:val="center"/>
          </w:tcPr>
          <w:p w14:paraId="5151DF86">
            <w:pPr>
              <w:spacing w:line="360" w:lineRule="auto"/>
              <w:jc w:val="center"/>
              <w:rPr>
                <w:rFonts w:asciiTheme="minorEastAsia" w:hAnsiTheme="minorEastAsia" w:eastAsiaTheme="minorEastAsia"/>
                <w:bCs/>
                <w:sz w:val="18"/>
                <w:szCs w:val="18"/>
              </w:rPr>
            </w:pPr>
            <w:bookmarkStart w:id="49" w:name="_Hlk122937919"/>
            <w:r>
              <w:rPr>
                <w:rFonts w:asciiTheme="minorEastAsia" w:hAnsiTheme="minorEastAsia" w:eastAsiaTheme="minorEastAsia"/>
                <w:bCs/>
                <w:sz w:val="18"/>
                <w:szCs w:val="18"/>
              </w:rPr>
              <w:t>见证项目</w:t>
            </w:r>
          </w:p>
        </w:tc>
        <w:tc>
          <w:tcPr>
            <w:tcW w:w="1276" w:type="dxa"/>
            <w:vMerge w:val="restart"/>
            <w:tcBorders>
              <w:top w:val="single" w:color="auto" w:sz="12" w:space="0"/>
              <w:left w:val="single" w:color="auto" w:sz="4" w:space="0"/>
              <w:bottom w:val="single" w:color="auto" w:sz="4" w:space="0"/>
              <w:right w:val="single" w:color="auto" w:sz="4" w:space="0"/>
            </w:tcBorders>
            <w:vAlign w:val="center"/>
          </w:tcPr>
          <w:p w14:paraId="48590F28">
            <w:pPr>
              <w:spacing w:line="360" w:lineRule="auto"/>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见证内容</w:t>
            </w:r>
          </w:p>
        </w:tc>
        <w:tc>
          <w:tcPr>
            <w:tcW w:w="2841" w:type="dxa"/>
            <w:vMerge w:val="restart"/>
            <w:tcBorders>
              <w:top w:val="single" w:color="auto" w:sz="12" w:space="0"/>
              <w:left w:val="single" w:color="auto" w:sz="4" w:space="0"/>
              <w:bottom w:val="single" w:color="auto" w:sz="4" w:space="0"/>
              <w:right w:val="single" w:color="auto" w:sz="4" w:space="0"/>
            </w:tcBorders>
            <w:vAlign w:val="center"/>
          </w:tcPr>
          <w:p w14:paraId="3E479B4E">
            <w:pPr>
              <w:spacing w:line="360" w:lineRule="auto"/>
              <w:jc w:val="center"/>
              <w:rPr>
                <w:rFonts w:asciiTheme="minorEastAsia" w:hAnsiTheme="minorEastAsia" w:eastAsiaTheme="minorEastAsia"/>
                <w:bCs/>
                <w:sz w:val="18"/>
                <w:szCs w:val="18"/>
              </w:rPr>
            </w:pPr>
            <w:r>
              <w:rPr>
                <w:rFonts w:asciiTheme="minorEastAsia" w:hAnsiTheme="minorEastAsia" w:eastAsiaTheme="minorEastAsia"/>
                <w:bCs/>
                <w:sz w:val="18"/>
                <w:szCs w:val="18"/>
              </w:rPr>
              <w:t>见证方法</w:t>
            </w:r>
          </w:p>
        </w:tc>
        <w:tc>
          <w:tcPr>
            <w:tcW w:w="2231" w:type="dxa"/>
            <w:gridSpan w:val="3"/>
            <w:tcBorders>
              <w:top w:val="single" w:color="auto" w:sz="12" w:space="0"/>
              <w:left w:val="single" w:color="auto" w:sz="4" w:space="0"/>
              <w:bottom w:val="single" w:color="auto" w:sz="4" w:space="0"/>
              <w:right w:val="single" w:color="auto" w:sz="12" w:space="0"/>
            </w:tcBorders>
            <w:vAlign w:val="center"/>
          </w:tcPr>
          <w:p w14:paraId="283DA893">
            <w:pPr>
              <w:jc w:val="center"/>
              <w:rPr>
                <w:bCs/>
                <w:sz w:val="18"/>
                <w:szCs w:val="18"/>
              </w:rPr>
            </w:pPr>
            <w:r>
              <w:rPr>
                <w:bCs/>
                <w:sz w:val="18"/>
                <w:szCs w:val="18"/>
              </w:rPr>
              <w:t>见证方式</w:t>
            </w:r>
          </w:p>
        </w:tc>
        <w:tc>
          <w:tcPr>
            <w:tcW w:w="1284" w:type="dxa"/>
            <w:vMerge w:val="restart"/>
            <w:tcBorders>
              <w:top w:val="single" w:color="auto" w:sz="12" w:space="0"/>
              <w:left w:val="single" w:color="auto" w:sz="4" w:space="0"/>
              <w:right w:val="single" w:color="auto" w:sz="12" w:space="0"/>
            </w:tcBorders>
            <w:vAlign w:val="center"/>
          </w:tcPr>
          <w:p w14:paraId="72FC15CF">
            <w:pPr>
              <w:jc w:val="center"/>
              <w:rPr>
                <w:bCs/>
                <w:sz w:val="18"/>
                <w:szCs w:val="18"/>
              </w:rPr>
            </w:pPr>
            <w:r>
              <w:rPr>
                <w:rFonts w:hint="eastAsia"/>
                <w:bCs/>
                <w:sz w:val="18"/>
                <w:szCs w:val="18"/>
              </w:rPr>
              <w:t>备注</w:t>
            </w:r>
          </w:p>
        </w:tc>
      </w:tr>
      <w:tr w14:paraId="7648EC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6" w:hRule="atLeast"/>
          <w:jc w:val="center"/>
        </w:trPr>
        <w:tc>
          <w:tcPr>
            <w:tcW w:w="1119" w:type="dxa"/>
            <w:vMerge w:val="continue"/>
            <w:tcBorders>
              <w:top w:val="single" w:color="auto" w:sz="4" w:space="0"/>
              <w:left w:val="single" w:color="auto" w:sz="12" w:space="0"/>
              <w:bottom w:val="single" w:color="auto" w:sz="4" w:space="0"/>
              <w:right w:val="single" w:color="auto" w:sz="4" w:space="0"/>
            </w:tcBorders>
            <w:vAlign w:val="center"/>
          </w:tcPr>
          <w:p w14:paraId="25E88DE7">
            <w:pPr>
              <w:spacing w:line="360" w:lineRule="auto"/>
              <w:jc w:val="center"/>
              <w:rPr>
                <w:rFonts w:asciiTheme="minorEastAsia" w:hAnsiTheme="minorEastAsia" w:eastAsiaTheme="minorEastAsia"/>
                <w:bCs/>
                <w:sz w:val="18"/>
                <w:szCs w:val="18"/>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614E79CA">
            <w:pPr>
              <w:spacing w:line="360" w:lineRule="auto"/>
              <w:jc w:val="center"/>
              <w:rPr>
                <w:rFonts w:asciiTheme="minorEastAsia" w:hAnsiTheme="minorEastAsia" w:eastAsiaTheme="minorEastAsia"/>
                <w:bCs/>
                <w:sz w:val="18"/>
                <w:szCs w:val="18"/>
              </w:rPr>
            </w:pPr>
          </w:p>
        </w:tc>
        <w:tc>
          <w:tcPr>
            <w:tcW w:w="2841" w:type="dxa"/>
            <w:vMerge w:val="continue"/>
            <w:tcBorders>
              <w:top w:val="single" w:color="auto" w:sz="4" w:space="0"/>
              <w:left w:val="single" w:color="auto" w:sz="4" w:space="0"/>
              <w:bottom w:val="single" w:color="auto" w:sz="4" w:space="0"/>
              <w:right w:val="single" w:color="auto" w:sz="4" w:space="0"/>
            </w:tcBorders>
            <w:vAlign w:val="center"/>
          </w:tcPr>
          <w:p w14:paraId="3C1C3AB5">
            <w:pPr>
              <w:spacing w:line="360" w:lineRule="auto"/>
              <w:jc w:val="center"/>
              <w:rPr>
                <w:rFonts w:asciiTheme="minorEastAsia" w:hAnsiTheme="minorEastAsia" w:eastAsiaTheme="minorEastAsia"/>
                <w:bCs/>
                <w:sz w:val="18"/>
                <w:szCs w:val="18"/>
              </w:rPr>
            </w:pPr>
          </w:p>
        </w:tc>
        <w:tc>
          <w:tcPr>
            <w:tcW w:w="743" w:type="dxa"/>
            <w:tcBorders>
              <w:top w:val="single" w:color="auto" w:sz="4" w:space="0"/>
              <w:left w:val="single" w:color="auto" w:sz="4" w:space="0"/>
              <w:bottom w:val="single" w:color="auto" w:sz="4" w:space="0"/>
              <w:right w:val="single" w:color="auto" w:sz="4" w:space="0"/>
            </w:tcBorders>
            <w:vAlign w:val="center"/>
          </w:tcPr>
          <w:p w14:paraId="7370B7F9">
            <w:pPr>
              <w:spacing w:line="360" w:lineRule="auto"/>
              <w:jc w:val="center"/>
              <w:rPr>
                <w:bCs/>
              </w:rPr>
            </w:pPr>
            <w:r>
              <w:rPr>
                <w:bCs/>
              </w:rPr>
              <w:t>R</w:t>
            </w:r>
            <w:r>
              <w:rPr>
                <w:rFonts w:hint="eastAsia"/>
                <w:bCs/>
              </w:rPr>
              <w:t>点</w:t>
            </w:r>
          </w:p>
        </w:tc>
        <w:tc>
          <w:tcPr>
            <w:tcW w:w="743" w:type="dxa"/>
            <w:tcBorders>
              <w:top w:val="single" w:color="auto" w:sz="4" w:space="0"/>
              <w:left w:val="single" w:color="auto" w:sz="4" w:space="0"/>
              <w:bottom w:val="single" w:color="auto" w:sz="4" w:space="0"/>
              <w:right w:val="single" w:color="auto" w:sz="4" w:space="0"/>
            </w:tcBorders>
            <w:vAlign w:val="center"/>
          </w:tcPr>
          <w:p w14:paraId="296CB227">
            <w:pPr>
              <w:rPr>
                <w:bCs/>
              </w:rPr>
            </w:pPr>
            <w:r>
              <w:rPr>
                <w:rFonts w:hint="eastAsia"/>
                <w:bCs/>
              </w:rPr>
              <w:t>W点</w:t>
            </w:r>
          </w:p>
        </w:tc>
        <w:tc>
          <w:tcPr>
            <w:tcW w:w="745" w:type="dxa"/>
            <w:tcBorders>
              <w:top w:val="single" w:color="auto" w:sz="4" w:space="0"/>
              <w:left w:val="single" w:color="auto" w:sz="4" w:space="0"/>
              <w:bottom w:val="single" w:color="auto" w:sz="4" w:space="0"/>
              <w:right w:val="single" w:color="auto" w:sz="12" w:space="0"/>
            </w:tcBorders>
            <w:vAlign w:val="center"/>
          </w:tcPr>
          <w:p w14:paraId="26E5237F">
            <w:pPr>
              <w:jc w:val="center"/>
              <w:rPr>
                <w:bCs/>
              </w:rPr>
            </w:pPr>
            <w:r>
              <w:rPr>
                <w:bCs/>
              </w:rPr>
              <w:t>H</w:t>
            </w:r>
            <w:r>
              <w:rPr>
                <w:rFonts w:hint="eastAsia"/>
                <w:bCs/>
              </w:rPr>
              <w:t>点</w:t>
            </w:r>
          </w:p>
        </w:tc>
        <w:tc>
          <w:tcPr>
            <w:tcW w:w="1284" w:type="dxa"/>
            <w:vMerge w:val="continue"/>
            <w:tcBorders>
              <w:left w:val="single" w:color="auto" w:sz="4" w:space="0"/>
              <w:bottom w:val="single" w:color="auto" w:sz="4" w:space="0"/>
              <w:right w:val="single" w:color="auto" w:sz="12" w:space="0"/>
            </w:tcBorders>
          </w:tcPr>
          <w:p w14:paraId="1EAB69AC">
            <w:pPr>
              <w:jc w:val="center"/>
              <w:rPr>
                <w:bCs/>
              </w:rPr>
            </w:pPr>
          </w:p>
        </w:tc>
      </w:tr>
      <w:bookmarkEnd w:id="49"/>
      <w:tr w14:paraId="504696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8" w:hRule="atLeast"/>
          <w:jc w:val="center"/>
        </w:trPr>
        <w:tc>
          <w:tcPr>
            <w:tcW w:w="1119" w:type="dxa"/>
            <w:vMerge w:val="restart"/>
            <w:tcBorders>
              <w:top w:val="single" w:color="auto" w:sz="4" w:space="0"/>
              <w:left w:val="single" w:color="auto" w:sz="12" w:space="0"/>
              <w:bottom w:val="single" w:color="auto" w:sz="12" w:space="0"/>
              <w:right w:val="single" w:color="auto" w:sz="4" w:space="0"/>
            </w:tcBorders>
            <w:vAlign w:val="center"/>
          </w:tcPr>
          <w:p w14:paraId="19655D66">
            <w:pPr>
              <w:tabs>
                <w:tab w:val="left" w:pos="593"/>
                <w:tab w:val="left" w:pos="3220"/>
              </w:tabs>
              <w:spacing w:line="360" w:lineRule="auto"/>
              <w:rPr>
                <w:rFonts w:asciiTheme="minorEastAsia" w:hAnsiTheme="minorEastAsia" w:eastAsiaTheme="minorEastAsia"/>
                <w:bCs/>
                <w:sz w:val="18"/>
                <w:szCs w:val="18"/>
              </w:rPr>
            </w:pPr>
            <w:r>
              <w:rPr>
                <w:rFonts w:asciiTheme="minorEastAsia" w:hAnsiTheme="minorEastAsia" w:eastAsiaTheme="minorEastAsia"/>
                <w:sz w:val="18"/>
                <w:szCs w:val="18"/>
              </w:rPr>
              <w:t>零部件</w:t>
            </w:r>
            <w:r>
              <w:rPr>
                <w:rFonts w:hint="eastAsia" w:asciiTheme="minorEastAsia" w:hAnsiTheme="minorEastAsia" w:eastAsiaTheme="minorEastAsia"/>
                <w:sz w:val="18"/>
                <w:szCs w:val="18"/>
              </w:rPr>
              <w:t>和原材料校验</w:t>
            </w:r>
          </w:p>
        </w:tc>
        <w:tc>
          <w:tcPr>
            <w:tcW w:w="1276" w:type="dxa"/>
            <w:tcBorders>
              <w:top w:val="single" w:color="auto" w:sz="4" w:space="0"/>
              <w:left w:val="single" w:color="auto" w:sz="4" w:space="0"/>
              <w:bottom w:val="single" w:color="auto" w:sz="4" w:space="0"/>
              <w:right w:val="single" w:color="auto" w:sz="4" w:space="0"/>
            </w:tcBorders>
            <w:vAlign w:val="center"/>
          </w:tcPr>
          <w:p w14:paraId="3F53FAA8">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光纤线圈</w:t>
            </w:r>
          </w:p>
        </w:tc>
        <w:tc>
          <w:tcPr>
            <w:tcW w:w="2841" w:type="dxa"/>
            <w:tcBorders>
              <w:top w:val="single" w:color="auto" w:sz="4" w:space="0"/>
              <w:left w:val="single" w:color="auto" w:sz="4" w:space="0"/>
              <w:bottom w:val="single" w:color="auto" w:sz="4" w:space="0"/>
              <w:right w:val="single" w:color="auto" w:sz="4" w:space="0"/>
            </w:tcBorders>
            <w:vAlign w:val="center"/>
          </w:tcPr>
          <w:p w14:paraId="19B668A9">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文件见证、目测、量具和仪器检测</w:t>
            </w:r>
          </w:p>
        </w:tc>
        <w:tc>
          <w:tcPr>
            <w:tcW w:w="743" w:type="dxa"/>
            <w:tcBorders>
              <w:top w:val="single" w:color="auto" w:sz="4" w:space="0"/>
              <w:left w:val="single" w:color="auto" w:sz="4" w:space="0"/>
              <w:bottom w:val="single" w:color="auto" w:sz="4" w:space="0"/>
              <w:right w:val="single" w:color="auto" w:sz="4" w:space="0"/>
            </w:tcBorders>
            <w:vAlign w:val="center"/>
          </w:tcPr>
          <w:p w14:paraId="45DDAD5D">
            <w:pPr>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129AE233">
            <w:pPr>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2A8D653B">
            <w:pPr>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0E15AFB0">
            <w:pPr>
              <w:spacing w:line="360" w:lineRule="auto"/>
            </w:pPr>
          </w:p>
        </w:tc>
      </w:tr>
      <w:tr w14:paraId="4AA3AE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08172BF8">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2E0530DE">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复合绝缘子</w:t>
            </w:r>
          </w:p>
        </w:tc>
        <w:tc>
          <w:tcPr>
            <w:tcW w:w="2841" w:type="dxa"/>
            <w:tcBorders>
              <w:top w:val="single" w:color="auto" w:sz="4" w:space="0"/>
              <w:left w:val="single" w:color="auto" w:sz="4" w:space="0"/>
              <w:bottom w:val="single" w:color="auto" w:sz="4" w:space="0"/>
              <w:right w:val="single" w:color="auto" w:sz="4" w:space="0"/>
            </w:tcBorders>
            <w:vAlign w:val="center"/>
          </w:tcPr>
          <w:p w14:paraId="73DA0F37">
            <w:pPr>
              <w:autoSpaceDE w:val="0"/>
              <w:autoSpaceDN w:val="0"/>
              <w:adjustRightInd w:val="0"/>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文件见证、目测、量具和仪器检测</w:t>
            </w:r>
          </w:p>
        </w:tc>
        <w:tc>
          <w:tcPr>
            <w:tcW w:w="743" w:type="dxa"/>
            <w:tcBorders>
              <w:top w:val="single" w:color="auto" w:sz="4" w:space="0"/>
              <w:left w:val="single" w:color="auto" w:sz="4" w:space="0"/>
              <w:bottom w:val="single" w:color="auto" w:sz="4" w:space="0"/>
              <w:right w:val="single" w:color="auto" w:sz="4" w:space="0"/>
            </w:tcBorders>
            <w:vAlign w:val="center"/>
          </w:tcPr>
          <w:p w14:paraId="2144BFFA">
            <w:pPr>
              <w:autoSpaceDE w:val="0"/>
              <w:autoSpaceDN w:val="0"/>
              <w:adjustRightInd w:val="0"/>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3727A5C8">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0F6FDF82">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3779200A">
            <w:pPr>
              <w:autoSpaceDE w:val="0"/>
              <w:autoSpaceDN w:val="0"/>
              <w:adjustRightInd w:val="0"/>
              <w:spacing w:line="360" w:lineRule="auto"/>
            </w:pPr>
            <w:r>
              <w:rPr>
                <w:rFonts w:hint="eastAsia"/>
              </w:rPr>
              <w:t>如有</w:t>
            </w:r>
          </w:p>
        </w:tc>
      </w:tr>
      <w:tr w14:paraId="61E56B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119" w:type="dxa"/>
            <w:vMerge w:val="continue"/>
            <w:tcBorders>
              <w:left w:val="single" w:color="auto" w:sz="12" w:space="0"/>
              <w:bottom w:val="single" w:color="auto" w:sz="12" w:space="0"/>
              <w:right w:val="single" w:color="auto" w:sz="4" w:space="0"/>
            </w:tcBorders>
            <w:vAlign w:val="center"/>
          </w:tcPr>
          <w:p w14:paraId="774C3CFC">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2AA1AE57">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联结光纤</w:t>
            </w:r>
          </w:p>
        </w:tc>
        <w:tc>
          <w:tcPr>
            <w:tcW w:w="2841" w:type="dxa"/>
            <w:tcBorders>
              <w:top w:val="single" w:color="auto" w:sz="4" w:space="0"/>
              <w:left w:val="single" w:color="auto" w:sz="4" w:space="0"/>
              <w:bottom w:val="single" w:color="auto" w:sz="4" w:space="0"/>
              <w:right w:val="single" w:color="auto" w:sz="4" w:space="0"/>
            </w:tcBorders>
            <w:vAlign w:val="center"/>
          </w:tcPr>
          <w:p w14:paraId="6D305D9B">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文件见证、目测、量具和仪器检测</w:t>
            </w:r>
          </w:p>
        </w:tc>
        <w:tc>
          <w:tcPr>
            <w:tcW w:w="743" w:type="dxa"/>
            <w:tcBorders>
              <w:top w:val="single" w:color="auto" w:sz="4" w:space="0"/>
              <w:left w:val="single" w:color="auto" w:sz="4" w:space="0"/>
              <w:bottom w:val="single" w:color="auto" w:sz="4" w:space="0"/>
              <w:right w:val="single" w:color="auto" w:sz="4" w:space="0"/>
            </w:tcBorders>
            <w:vAlign w:val="center"/>
          </w:tcPr>
          <w:p w14:paraId="40CC09EC">
            <w:pPr>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3E002AA0">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13277310">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1E459DC0">
            <w:pPr>
              <w:autoSpaceDE w:val="0"/>
              <w:autoSpaceDN w:val="0"/>
              <w:adjustRightInd w:val="0"/>
              <w:spacing w:line="360" w:lineRule="auto"/>
            </w:pPr>
          </w:p>
        </w:tc>
      </w:tr>
      <w:tr w14:paraId="012E9F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0D2D473B">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09A4C878">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采集器</w:t>
            </w:r>
          </w:p>
        </w:tc>
        <w:tc>
          <w:tcPr>
            <w:tcW w:w="2841" w:type="dxa"/>
            <w:tcBorders>
              <w:top w:val="single" w:color="auto" w:sz="4" w:space="0"/>
              <w:left w:val="single" w:color="auto" w:sz="4" w:space="0"/>
              <w:bottom w:val="single" w:color="auto" w:sz="4" w:space="0"/>
              <w:right w:val="single" w:color="auto" w:sz="4" w:space="0"/>
            </w:tcBorders>
            <w:vAlign w:val="center"/>
          </w:tcPr>
          <w:p w14:paraId="04E39992">
            <w:pPr>
              <w:autoSpaceDE w:val="0"/>
              <w:autoSpaceDN w:val="0"/>
              <w:adjustRightInd w:val="0"/>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文件见证记录</w:t>
            </w:r>
          </w:p>
        </w:tc>
        <w:tc>
          <w:tcPr>
            <w:tcW w:w="743" w:type="dxa"/>
            <w:tcBorders>
              <w:top w:val="single" w:color="auto" w:sz="4" w:space="0"/>
              <w:left w:val="single" w:color="auto" w:sz="4" w:space="0"/>
              <w:bottom w:val="single" w:color="auto" w:sz="4" w:space="0"/>
              <w:right w:val="single" w:color="auto" w:sz="4" w:space="0"/>
            </w:tcBorders>
            <w:vAlign w:val="center"/>
          </w:tcPr>
          <w:p w14:paraId="2494AFCA">
            <w:pPr>
              <w:autoSpaceDE w:val="0"/>
              <w:autoSpaceDN w:val="0"/>
              <w:adjustRightInd w:val="0"/>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7889F41C">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7A414274">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32EDD41D">
            <w:pPr>
              <w:autoSpaceDE w:val="0"/>
              <w:autoSpaceDN w:val="0"/>
              <w:adjustRightInd w:val="0"/>
              <w:spacing w:line="360" w:lineRule="auto"/>
            </w:pPr>
          </w:p>
        </w:tc>
      </w:tr>
      <w:tr w14:paraId="1F17D1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4394662E">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6A67D101">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导体</w:t>
            </w:r>
          </w:p>
        </w:tc>
        <w:tc>
          <w:tcPr>
            <w:tcW w:w="2841" w:type="dxa"/>
            <w:tcBorders>
              <w:top w:val="single" w:color="auto" w:sz="4" w:space="0"/>
              <w:left w:val="single" w:color="auto" w:sz="4" w:space="0"/>
              <w:bottom w:val="single" w:color="auto" w:sz="4" w:space="0"/>
              <w:right w:val="single" w:color="auto" w:sz="4" w:space="0"/>
            </w:tcBorders>
            <w:vAlign w:val="center"/>
          </w:tcPr>
          <w:p w14:paraId="16DA4E16">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文件见证、目测、量具和仪器检测</w:t>
            </w:r>
          </w:p>
        </w:tc>
        <w:tc>
          <w:tcPr>
            <w:tcW w:w="743" w:type="dxa"/>
            <w:tcBorders>
              <w:top w:val="single" w:color="auto" w:sz="4" w:space="0"/>
              <w:left w:val="single" w:color="auto" w:sz="4" w:space="0"/>
              <w:bottom w:val="single" w:color="auto" w:sz="4" w:space="0"/>
              <w:right w:val="single" w:color="auto" w:sz="4" w:space="0"/>
            </w:tcBorders>
            <w:vAlign w:val="center"/>
          </w:tcPr>
          <w:p w14:paraId="17C4BAA7">
            <w:pPr>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700EDF9B">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448D9A52">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34D0654A">
            <w:pPr>
              <w:autoSpaceDE w:val="0"/>
              <w:autoSpaceDN w:val="0"/>
              <w:adjustRightInd w:val="0"/>
              <w:spacing w:line="360" w:lineRule="auto"/>
            </w:pPr>
            <w:r>
              <w:rPr>
                <w:rFonts w:hint="eastAsia"/>
              </w:rPr>
              <w:t>如有</w:t>
            </w:r>
          </w:p>
        </w:tc>
      </w:tr>
      <w:tr w14:paraId="6908E5A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2A988446">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4DE1B327">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均压环</w:t>
            </w:r>
          </w:p>
        </w:tc>
        <w:tc>
          <w:tcPr>
            <w:tcW w:w="2841" w:type="dxa"/>
            <w:tcBorders>
              <w:top w:val="single" w:color="auto" w:sz="4" w:space="0"/>
              <w:left w:val="single" w:color="auto" w:sz="4" w:space="0"/>
              <w:bottom w:val="single" w:color="auto" w:sz="4" w:space="0"/>
              <w:right w:val="single" w:color="auto" w:sz="4" w:space="0"/>
            </w:tcBorders>
            <w:vAlign w:val="center"/>
          </w:tcPr>
          <w:p w14:paraId="0E04045F">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文件见证、目测、量具和仪器检测</w:t>
            </w:r>
          </w:p>
        </w:tc>
        <w:tc>
          <w:tcPr>
            <w:tcW w:w="743" w:type="dxa"/>
            <w:tcBorders>
              <w:top w:val="single" w:color="auto" w:sz="4" w:space="0"/>
              <w:left w:val="single" w:color="auto" w:sz="4" w:space="0"/>
              <w:bottom w:val="single" w:color="auto" w:sz="4" w:space="0"/>
              <w:right w:val="single" w:color="auto" w:sz="4" w:space="0"/>
            </w:tcBorders>
            <w:vAlign w:val="center"/>
          </w:tcPr>
          <w:p w14:paraId="252E3D63">
            <w:pPr>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3A668CC1">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09996079">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187F088E">
            <w:pPr>
              <w:autoSpaceDE w:val="0"/>
              <w:autoSpaceDN w:val="0"/>
              <w:adjustRightInd w:val="0"/>
              <w:spacing w:line="360" w:lineRule="auto"/>
            </w:pPr>
          </w:p>
        </w:tc>
      </w:tr>
      <w:tr w14:paraId="6D0F4B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3A1BFDF1">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2ACEFDCD">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绝缘胶</w:t>
            </w:r>
          </w:p>
        </w:tc>
        <w:tc>
          <w:tcPr>
            <w:tcW w:w="2841" w:type="dxa"/>
            <w:tcBorders>
              <w:top w:val="single" w:color="auto" w:sz="4" w:space="0"/>
              <w:left w:val="single" w:color="auto" w:sz="4" w:space="0"/>
              <w:bottom w:val="single" w:color="auto" w:sz="4" w:space="0"/>
              <w:right w:val="single" w:color="auto" w:sz="4" w:space="0"/>
            </w:tcBorders>
            <w:vAlign w:val="center"/>
          </w:tcPr>
          <w:p w14:paraId="5B35621C">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文件见证记录</w:t>
            </w:r>
          </w:p>
        </w:tc>
        <w:tc>
          <w:tcPr>
            <w:tcW w:w="743" w:type="dxa"/>
            <w:tcBorders>
              <w:top w:val="single" w:color="auto" w:sz="4" w:space="0"/>
              <w:left w:val="single" w:color="auto" w:sz="4" w:space="0"/>
              <w:bottom w:val="single" w:color="auto" w:sz="4" w:space="0"/>
              <w:right w:val="single" w:color="auto" w:sz="4" w:space="0"/>
            </w:tcBorders>
            <w:vAlign w:val="center"/>
          </w:tcPr>
          <w:p w14:paraId="3CC763E1">
            <w:pPr>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319EBC7C">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75884440">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31EA23FE">
            <w:pPr>
              <w:autoSpaceDE w:val="0"/>
              <w:autoSpaceDN w:val="0"/>
              <w:adjustRightInd w:val="0"/>
              <w:spacing w:line="360" w:lineRule="auto"/>
            </w:pPr>
          </w:p>
        </w:tc>
      </w:tr>
      <w:tr w14:paraId="0DFE42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354D65C6">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01DE1C69">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高低压箱体</w:t>
            </w:r>
          </w:p>
        </w:tc>
        <w:tc>
          <w:tcPr>
            <w:tcW w:w="2841" w:type="dxa"/>
            <w:tcBorders>
              <w:top w:val="single" w:color="auto" w:sz="4" w:space="0"/>
              <w:left w:val="single" w:color="auto" w:sz="4" w:space="0"/>
              <w:bottom w:val="single" w:color="auto" w:sz="4" w:space="0"/>
              <w:right w:val="single" w:color="auto" w:sz="4" w:space="0"/>
            </w:tcBorders>
            <w:vAlign w:val="center"/>
          </w:tcPr>
          <w:p w14:paraId="59DB7E6A">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文件见证、目测、量具和仪器检测</w:t>
            </w:r>
          </w:p>
        </w:tc>
        <w:tc>
          <w:tcPr>
            <w:tcW w:w="743" w:type="dxa"/>
            <w:tcBorders>
              <w:top w:val="single" w:color="auto" w:sz="4" w:space="0"/>
              <w:left w:val="single" w:color="auto" w:sz="4" w:space="0"/>
              <w:bottom w:val="single" w:color="auto" w:sz="4" w:space="0"/>
              <w:right w:val="single" w:color="auto" w:sz="4" w:space="0"/>
            </w:tcBorders>
            <w:vAlign w:val="center"/>
          </w:tcPr>
          <w:p w14:paraId="6B7A47AF">
            <w:pPr>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43E6F00D">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038027F7">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773EE082">
            <w:pPr>
              <w:autoSpaceDE w:val="0"/>
              <w:autoSpaceDN w:val="0"/>
              <w:adjustRightInd w:val="0"/>
              <w:spacing w:line="360" w:lineRule="auto"/>
            </w:pPr>
          </w:p>
        </w:tc>
      </w:tr>
      <w:tr w14:paraId="429629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7F674FF8">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32B8C4C8">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钢铝板材</w:t>
            </w:r>
          </w:p>
        </w:tc>
        <w:tc>
          <w:tcPr>
            <w:tcW w:w="2841" w:type="dxa"/>
            <w:tcBorders>
              <w:top w:val="single" w:color="auto" w:sz="4" w:space="0"/>
              <w:left w:val="single" w:color="auto" w:sz="4" w:space="0"/>
              <w:bottom w:val="single" w:color="auto" w:sz="4" w:space="0"/>
              <w:right w:val="single" w:color="auto" w:sz="4" w:space="0"/>
            </w:tcBorders>
            <w:vAlign w:val="center"/>
          </w:tcPr>
          <w:p w14:paraId="52ADB5A5">
            <w:pPr>
              <w:autoSpaceDE w:val="0"/>
              <w:autoSpaceDN w:val="0"/>
              <w:adjustRightInd w:val="0"/>
              <w:spacing w:line="360" w:lineRule="auto"/>
              <w:jc w:val="left"/>
              <w:rPr>
                <w:rFonts w:asciiTheme="minorEastAsia" w:hAnsiTheme="minorEastAsia" w:eastAsiaTheme="minorEastAsia"/>
                <w:sz w:val="18"/>
                <w:szCs w:val="18"/>
              </w:rPr>
            </w:pPr>
            <w:r>
              <w:rPr>
                <w:rFonts w:asciiTheme="minorEastAsia" w:hAnsiTheme="minorEastAsia" w:eastAsiaTheme="minorEastAsia"/>
                <w:sz w:val="18"/>
                <w:szCs w:val="18"/>
              </w:rPr>
              <w:t>文件见证</w:t>
            </w:r>
          </w:p>
        </w:tc>
        <w:tc>
          <w:tcPr>
            <w:tcW w:w="743" w:type="dxa"/>
            <w:tcBorders>
              <w:top w:val="single" w:color="auto" w:sz="4" w:space="0"/>
              <w:left w:val="single" w:color="auto" w:sz="4" w:space="0"/>
              <w:bottom w:val="single" w:color="auto" w:sz="4" w:space="0"/>
              <w:right w:val="single" w:color="auto" w:sz="4" w:space="0"/>
            </w:tcBorders>
            <w:vAlign w:val="center"/>
          </w:tcPr>
          <w:p w14:paraId="582F1FFF">
            <w:pPr>
              <w:autoSpaceDE w:val="0"/>
              <w:autoSpaceDN w:val="0"/>
              <w:adjustRightInd w:val="0"/>
              <w:spacing w:line="360" w:lineRule="auto"/>
              <w:jc w:val="center"/>
              <w:rPr>
                <w:szCs w:val="21"/>
              </w:rPr>
            </w:pPr>
            <w:r>
              <w:t>√</w:t>
            </w:r>
          </w:p>
        </w:tc>
        <w:tc>
          <w:tcPr>
            <w:tcW w:w="743" w:type="dxa"/>
            <w:tcBorders>
              <w:top w:val="single" w:color="auto" w:sz="4" w:space="0"/>
              <w:left w:val="single" w:color="auto" w:sz="4" w:space="0"/>
              <w:bottom w:val="single" w:color="auto" w:sz="4" w:space="0"/>
              <w:right w:val="single" w:color="auto" w:sz="4" w:space="0"/>
            </w:tcBorders>
            <w:vAlign w:val="center"/>
          </w:tcPr>
          <w:p w14:paraId="66DFE326">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4" w:space="0"/>
              <w:right w:val="single" w:color="auto" w:sz="12" w:space="0"/>
            </w:tcBorders>
            <w:vAlign w:val="center"/>
          </w:tcPr>
          <w:p w14:paraId="71C579A2">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4BC9EF74">
            <w:pPr>
              <w:autoSpaceDE w:val="0"/>
              <w:autoSpaceDN w:val="0"/>
              <w:adjustRightInd w:val="0"/>
              <w:spacing w:line="360" w:lineRule="auto"/>
            </w:pPr>
          </w:p>
        </w:tc>
      </w:tr>
      <w:tr w14:paraId="60C07E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7D32142C">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14:paraId="39514679">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密封件</w:t>
            </w:r>
          </w:p>
        </w:tc>
        <w:tc>
          <w:tcPr>
            <w:tcW w:w="2841" w:type="dxa"/>
            <w:tcBorders>
              <w:top w:val="single" w:color="auto" w:sz="4" w:space="0"/>
              <w:left w:val="single" w:color="auto" w:sz="4" w:space="0"/>
              <w:bottom w:val="single" w:color="auto" w:sz="4" w:space="0"/>
              <w:right w:val="single" w:color="auto" w:sz="4" w:space="0"/>
            </w:tcBorders>
            <w:vAlign w:val="center"/>
          </w:tcPr>
          <w:p w14:paraId="58368DA8">
            <w:pPr>
              <w:autoSpaceDE w:val="0"/>
              <w:autoSpaceDN w:val="0"/>
              <w:adjustRightInd w:val="0"/>
              <w:spacing w:line="360" w:lineRule="auto"/>
              <w:jc w:val="left"/>
              <w:rPr>
                <w:rFonts w:asciiTheme="minorEastAsia" w:hAnsiTheme="minorEastAsia" w:eastAsiaTheme="minorEastAsia"/>
                <w:sz w:val="18"/>
                <w:szCs w:val="18"/>
              </w:rPr>
            </w:pPr>
            <w:r>
              <w:rPr>
                <w:rFonts w:asciiTheme="minorEastAsia" w:hAnsiTheme="minorEastAsia" w:eastAsiaTheme="minorEastAsia"/>
                <w:sz w:val="18"/>
                <w:szCs w:val="18"/>
              </w:rPr>
              <w:t>文件见证</w:t>
            </w:r>
          </w:p>
        </w:tc>
        <w:tc>
          <w:tcPr>
            <w:tcW w:w="743" w:type="dxa"/>
            <w:tcBorders>
              <w:top w:val="single" w:color="auto" w:sz="4" w:space="0"/>
              <w:left w:val="single" w:color="auto" w:sz="4" w:space="0"/>
              <w:bottom w:val="single" w:color="auto" w:sz="4" w:space="0"/>
              <w:right w:val="single" w:color="auto" w:sz="4" w:space="0"/>
            </w:tcBorders>
            <w:vAlign w:val="center"/>
          </w:tcPr>
          <w:p w14:paraId="2B4E07F9">
            <w:pPr>
              <w:autoSpaceDE w:val="0"/>
              <w:autoSpaceDN w:val="0"/>
              <w:adjustRightInd w:val="0"/>
              <w:spacing w:line="360" w:lineRule="auto"/>
              <w:jc w:val="center"/>
            </w:pPr>
          </w:p>
        </w:tc>
        <w:tc>
          <w:tcPr>
            <w:tcW w:w="743" w:type="dxa"/>
            <w:tcBorders>
              <w:top w:val="single" w:color="auto" w:sz="4" w:space="0"/>
              <w:left w:val="single" w:color="auto" w:sz="4" w:space="0"/>
              <w:bottom w:val="single" w:color="auto" w:sz="4" w:space="0"/>
              <w:right w:val="single" w:color="auto" w:sz="4" w:space="0"/>
            </w:tcBorders>
            <w:vAlign w:val="center"/>
          </w:tcPr>
          <w:p w14:paraId="7C4169A0">
            <w:pPr>
              <w:autoSpaceDE w:val="0"/>
              <w:autoSpaceDN w:val="0"/>
              <w:adjustRightInd w:val="0"/>
              <w:spacing w:line="360" w:lineRule="auto"/>
            </w:pPr>
          </w:p>
        </w:tc>
        <w:tc>
          <w:tcPr>
            <w:tcW w:w="745" w:type="dxa"/>
            <w:tcBorders>
              <w:top w:val="single" w:color="auto" w:sz="4" w:space="0"/>
              <w:left w:val="single" w:color="auto" w:sz="4" w:space="0"/>
              <w:bottom w:val="single" w:color="auto" w:sz="4" w:space="0"/>
              <w:right w:val="single" w:color="auto" w:sz="12" w:space="0"/>
            </w:tcBorders>
            <w:vAlign w:val="center"/>
          </w:tcPr>
          <w:p w14:paraId="797CFBC0">
            <w:pPr>
              <w:autoSpaceDE w:val="0"/>
              <w:autoSpaceDN w:val="0"/>
              <w:adjustRightInd w:val="0"/>
              <w:spacing w:line="360" w:lineRule="auto"/>
            </w:pPr>
          </w:p>
        </w:tc>
        <w:tc>
          <w:tcPr>
            <w:tcW w:w="1284" w:type="dxa"/>
            <w:tcBorders>
              <w:top w:val="single" w:color="auto" w:sz="4" w:space="0"/>
              <w:left w:val="single" w:color="auto" w:sz="4" w:space="0"/>
              <w:bottom w:val="single" w:color="auto" w:sz="4" w:space="0"/>
              <w:right w:val="single" w:color="auto" w:sz="12" w:space="0"/>
            </w:tcBorders>
          </w:tcPr>
          <w:p w14:paraId="5A113C6A">
            <w:pPr>
              <w:autoSpaceDE w:val="0"/>
              <w:autoSpaceDN w:val="0"/>
              <w:adjustRightInd w:val="0"/>
              <w:spacing w:line="360" w:lineRule="auto"/>
            </w:pPr>
          </w:p>
        </w:tc>
      </w:tr>
      <w:tr w14:paraId="05656B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19" w:type="dxa"/>
            <w:vMerge w:val="continue"/>
            <w:tcBorders>
              <w:left w:val="single" w:color="auto" w:sz="12" w:space="0"/>
              <w:bottom w:val="single" w:color="auto" w:sz="12" w:space="0"/>
              <w:right w:val="single" w:color="auto" w:sz="4" w:space="0"/>
            </w:tcBorders>
            <w:vAlign w:val="center"/>
          </w:tcPr>
          <w:p w14:paraId="3737396C">
            <w:pPr>
              <w:spacing w:line="360" w:lineRule="auto"/>
              <w:rPr>
                <w:rFonts w:asciiTheme="minorEastAsia" w:hAnsiTheme="minorEastAsia" w:eastAsiaTheme="minorEastAsia"/>
                <w:bCs/>
                <w:sz w:val="18"/>
                <w:szCs w:val="18"/>
              </w:rPr>
            </w:pPr>
          </w:p>
        </w:tc>
        <w:tc>
          <w:tcPr>
            <w:tcW w:w="1276" w:type="dxa"/>
            <w:tcBorders>
              <w:top w:val="single" w:color="auto" w:sz="4" w:space="0"/>
              <w:left w:val="single" w:color="auto" w:sz="4" w:space="0"/>
              <w:bottom w:val="single" w:color="auto" w:sz="12" w:space="0"/>
              <w:right w:val="single" w:color="auto" w:sz="4" w:space="0"/>
            </w:tcBorders>
            <w:vAlign w:val="center"/>
          </w:tcPr>
          <w:p w14:paraId="2FFFF155">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螺栓</w:t>
            </w:r>
          </w:p>
        </w:tc>
        <w:tc>
          <w:tcPr>
            <w:tcW w:w="2841" w:type="dxa"/>
            <w:tcBorders>
              <w:top w:val="single" w:color="auto" w:sz="4" w:space="0"/>
              <w:left w:val="single" w:color="auto" w:sz="4" w:space="0"/>
              <w:bottom w:val="single" w:color="auto" w:sz="12" w:space="0"/>
              <w:right w:val="single" w:color="auto" w:sz="4" w:space="0"/>
            </w:tcBorders>
            <w:vAlign w:val="center"/>
          </w:tcPr>
          <w:p w14:paraId="483BB82E">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文件见证</w:t>
            </w:r>
          </w:p>
        </w:tc>
        <w:tc>
          <w:tcPr>
            <w:tcW w:w="743" w:type="dxa"/>
            <w:tcBorders>
              <w:top w:val="single" w:color="auto" w:sz="4" w:space="0"/>
              <w:left w:val="single" w:color="auto" w:sz="4" w:space="0"/>
              <w:bottom w:val="single" w:color="auto" w:sz="12" w:space="0"/>
              <w:right w:val="single" w:color="auto" w:sz="4" w:space="0"/>
            </w:tcBorders>
            <w:vAlign w:val="center"/>
          </w:tcPr>
          <w:p w14:paraId="09111B7E">
            <w:pPr>
              <w:spacing w:line="360" w:lineRule="auto"/>
              <w:jc w:val="center"/>
              <w:rPr>
                <w:szCs w:val="21"/>
              </w:rPr>
            </w:pPr>
            <w:r>
              <w:t>√</w:t>
            </w:r>
          </w:p>
        </w:tc>
        <w:tc>
          <w:tcPr>
            <w:tcW w:w="743" w:type="dxa"/>
            <w:tcBorders>
              <w:top w:val="single" w:color="auto" w:sz="4" w:space="0"/>
              <w:left w:val="single" w:color="auto" w:sz="4" w:space="0"/>
              <w:bottom w:val="single" w:color="auto" w:sz="12" w:space="0"/>
              <w:right w:val="single" w:color="auto" w:sz="4" w:space="0"/>
            </w:tcBorders>
            <w:vAlign w:val="center"/>
          </w:tcPr>
          <w:p w14:paraId="79D593DA">
            <w:pPr>
              <w:autoSpaceDE w:val="0"/>
              <w:autoSpaceDN w:val="0"/>
              <w:adjustRightInd w:val="0"/>
              <w:spacing w:line="360" w:lineRule="auto"/>
              <w:rPr>
                <w:szCs w:val="21"/>
              </w:rPr>
            </w:pPr>
          </w:p>
        </w:tc>
        <w:tc>
          <w:tcPr>
            <w:tcW w:w="745" w:type="dxa"/>
            <w:tcBorders>
              <w:top w:val="single" w:color="auto" w:sz="4" w:space="0"/>
              <w:left w:val="single" w:color="auto" w:sz="4" w:space="0"/>
              <w:bottom w:val="single" w:color="auto" w:sz="12" w:space="0"/>
              <w:right w:val="single" w:color="auto" w:sz="12" w:space="0"/>
            </w:tcBorders>
            <w:vAlign w:val="center"/>
          </w:tcPr>
          <w:p w14:paraId="61C1ABD9">
            <w:pPr>
              <w:autoSpaceDE w:val="0"/>
              <w:autoSpaceDN w:val="0"/>
              <w:adjustRightInd w:val="0"/>
              <w:spacing w:line="360" w:lineRule="auto"/>
              <w:rPr>
                <w:szCs w:val="21"/>
              </w:rPr>
            </w:pPr>
          </w:p>
        </w:tc>
        <w:tc>
          <w:tcPr>
            <w:tcW w:w="1284" w:type="dxa"/>
            <w:tcBorders>
              <w:top w:val="single" w:color="auto" w:sz="4" w:space="0"/>
              <w:left w:val="single" w:color="auto" w:sz="4" w:space="0"/>
              <w:bottom w:val="single" w:color="auto" w:sz="12" w:space="0"/>
              <w:right w:val="single" w:color="auto" w:sz="12" w:space="0"/>
            </w:tcBorders>
          </w:tcPr>
          <w:p w14:paraId="63DF4A1F">
            <w:pPr>
              <w:autoSpaceDE w:val="0"/>
              <w:autoSpaceDN w:val="0"/>
              <w:adjustRightInd w:val="0"/>
              <w:spacing w:line="360" w:lineRule="auto"/>
            </w:pPr>
          </w:p>
        </w:tc>
      </w:tr>
    </w:tbl>
    <w:p w14:paraId="4E0774C6">
      <w:pPr>
        <w:pStyle w:val="25"/>
        <w:spacing w:before="156" w:beforeLines="50" w:after="156" w:afterLines="50"/>
        <w:ind w:firstLine="0" w:firstLineChars="0"/>
        <w:rPr>
          <w:rFonts w:ascii="黑体" w:hAnsi="黑体" w:eastAsia="黑体"/>
        </w:rPr>
      </w:pPr>
      <w:bookmarkStart w:id="50" w:name="_Toc6535"/>
      <w:bookmarkStart w:id="51" w:name="_Toc9891"/>
      <w:r>
        <w:rPr>
          <w:rFonts w:hint="eastAsia" w:ascii="黑体" w:hAnsi="黑体" w:eastAsia="黑体"/>
        </w:rPr>
        <w:t xml:space="preserve">B.5 </w:t>
      </w:r>
      <w:r>
        <w:rPr>
          <w:rFonts w:ascii="黑体" w:hAnsi="黑体" w:eastAsia="黑体"/>
        </w:rPr>
        <w:t>监造要点项目表（</w:t>
      </w:r>
      <w:r>
        <w:rPr>
          <w:rFonts w:hint="eastAsia" w:ascii="黑体" w:hAnsi="黑体" w:eastAsia="黑体"/>
        </w:rPr>
        <w:t>制造</w:t>
      </w:r>
      <w:r>
        <w:rPr>
          <w:rFonts w:ascii="黑体" w:hAnsi="黑体" w:eastAsia="黑体"/>
        </w:rPr>
        <w:t>）</w:t>
      </w:r>
    </w:p>
    <w:p w14:paraId="637E97AE">
      <w:pPr>
        <w:pStyle w:val="25"/>
        <w:spacing w:before="156" w:beforeLines="50" w:after="156" w:afterLines="50"/>
        <w:ind w:firstLine="424" w:firstLineChars="202"/>
      </w:pPr>
      <w:r>
        <w:rPr>
          <w:rFonts w:hint="eastAsia"/>
        </w:rPr>
        <w:t>监造要点项目表（制造）见表B.5。</w:t>
      </w:r>
    </w:p>
    <w:p w14:paraId="550C255E">
      <w:pPr>
        <w:pStyle w:val="3"/>
        <w:spacing w:before="156" w:beforeLines="50" w:after="0" w:afterLines="-2147483648" w:line="415" w:lineRule="auto"/>
        <w:jc w:val="center"/>
        <w:rPr>
          <w:sz w:val="18"/>
          <w:szCs w:val="18"/>
        </w:rPr>
      </w:pPr>
      <w:r>
        <w:rPr>
          <w:rFonts w:ascii="黑体" w:hAnsi="黑体" w:eastAsia="黑体"/>
          <w:sz w:val="18"/>
          <w:szCs w:val="18"/>
        </w:rPr>
        <w:t>表B.</w:t>
      </w:r>
      <w:r>
        <w:rPr>
          <w:rFonts w:hint="eastAsia" w:ascii="黑体" w:hAnsi="黑体" w:eastAsia="黑体"/>
          <w:sz w:val="18"/>
          <w:szCs w:val="18"/>
        </w:rPr>
        <w:t>5</w:t>
      </w:r>
      <w:r>
        <w:rPr>
          <w:rFonts w:ascii="黑体" w:hAnsi="黑体" w:eastAsia="黑体"/>
          <w:sz w:val="18"/>
          <w:szCs w:val="18"/>
        </w:rPr>
        <w:t xml:space="preserve">  监造要点项目表(</w:t>
      </w:r>
      <w:r>
        <w:rPr>
          <w:rFonts w:hint="eastAsia" w:ascii="黑体" w:hAnsi="黑体" w:eastAsia="黑体"/>
          <w:sz w:val="18"/>
          <w:szCs w:val="18"/>
        </w:rPr>
        <w:t>制造过程</w:t>
      </w:r>
      <w:r>
        <w:rPr>
          <w:rFonts w:ascii="黑体" w:hAnsi="黑体" w:eastAsia="黑体"/>
          <w:sz w:val="18"/>
          <w:szCs w:val="18"/>
        </w:rPr>
        <w:t>)</w:t>
      </w:r>
    </w:p>
    <w:tbl>
      <w:tblPr>
        <w:tblStyle w:val="34"/>
        <w:tblW w:w="917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36"/>
        <w:gridCol w:w="1684"/>
        <w:gridCol w:w="2841"/>
        <w:gridCol w:w="743"/>
        <w:gridCol w:w="743"/>
        <w:gridCol w:w="745"/>
        <w:gridCol w:w="1284"/>
      </w:tblGrid>
      <w:tr w14:paraId="48C6D2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6" w:hRule="atLeast"/>
          <w:jc w:val="center"/>
        </w:trPr>
        <w:tc>
          <w:tcPr>
            <w:tcW w:w="1136" w:type="dxa"/>
            <w:vMerge w:val="restart"/>
            <w:tcBorders>
              <w:top w:val="single" w:color="auto" w:sz="12" w:space="0"/>
              <w:left w:val="single" w:color="auto" w:sz="12" w:space="0"/>
              <w:bottom w:val="single" w:color="auto" w:sz="4" w:space="0"/>
              <w:right w:val="single" w:color="auto" w:sz="4" w:space="0"/>
            </w:tcBorders>
            <w:vAlign w:val="center"/>
          </w:tcPr>
          <w:p w14:paraId="132DB452">
            <w:pPr>
              <w:spacing w:line="360" w:lineRule="auto"/>
              <w:jc w:val="center"/>
              <w:rPr>
                <w:rFonts w:asciiTheme="minorEastAsia" w:hAnsiTheme="minorEastAsia" w:eastAsiaTheme="minorEastAsia"/>
                <w:bCs/>
                <w:sz w:val="18"/>
                <w:szCs w:val="18"/>
              </w:rPr>
            </w:pPr>
            <w:r>
              <w:rPr>
                <w:rFonts w:hint="eastAsia"/>
                <w:sz w:val="18"/>
                <w:szCs w:val="18"/>
              </w:rPr>
              <w:t>见证项目</w:t>
            </w:r>
          </w:p>
        </w:tc>
        <w:tc>
          <w:tcPr>
            <w:tcW w:w="1684" w:type="dxa"/>
            <w:vMerge w:val="restart"/>
            <w:tcBorders>
              <w:top w:val="single" w:color="auto" w:sz="12" w:space="0"/>
              <w:left w:val="single" w:color="auto" w:sz="4" w:space="0"/>
              <w:right w:val="single" w:color="auto" w:sz="4" w:space="0"/>
            </w:tcBorders>
            <w:vAlign w:val="center"/>
          </w:tcPr>
          <w:p w14:paraId="736348AB">
            <w:pPr>
              <w:pStyle w:val="183"/>
              <w:spacing w:line="360" w:lineRule="auto"/>
              <w:jc w:val="center"/>
              <w:rPr>
                <w:rFonts w:cs="Times New Roman" w:asciiTheme="minorEastAsia" w:hAnsiTheme="minorEastAsia" w:eastAsiaTheme="minorEastAsia"/>
                <w:color w:val="auto"/>
                <w:sz w:val="18"/>
                <w:szCs w:val="18"/>
              </w:rPr>
            </w:pPr>
            <w:r>
              <w:rPr>
                <w:rFonts w:hint="eastAsia"/>
                <w:sz w:val="18"/>
                <w:szCs w:val="18"/>
              </w:rPr>
              <w:t>见证内容</w:t>
            </w:r>
          </w:p>
        </w:tc>
        <w:tc>
          <w:tcPr>
            <w:tcW w:w="2841" w:type="dxa"/>
            <w:vMerge w:val="restart"/>
            <w:tcBorders>
              <w:top w:val="single" w:color="auto" w:sz="12" w:space="0"/>
              <w:left w:val="single" w:color="auto" w:sz="4" w:space="0"/>
              <w:right w:val="single" w:color="auto" w:sz="4" w:space="0"/>
            </w:tcBorders>
            <w:vAlign w:val="center"/>
          </w:tcPr>
          <w:p w14:paraId="62218CE9">
            <w:pPr>
              <w:pStyle w:val="183"/>
              <w:spacing w:line="360" w:lineRule="auto"/>
              <w:jc w:val="center"/>
              <w:rPr>
                <w:rFonts w:cs="Times New Roman" w:asciiTheme="minorEastAsia" w:hAnsiTheme="minorEastAsia" w:eastAsiaTheme="minorEastAsia"/>
                <w:color w:val="auto"/>
                <w:sz w:val="18"/>
                <w:szCs w:val="18"/>
              </w:rPr>
            </w:pPr>
            <w:r>
              <w:rPr>
                <w:rFonts w:hint="eastAsia"/>
                <w:sz w:val="18"/>
                <w:szCs w:val="18"/>
              </w:rPr>
              <w:t>见证方法</w:t>
            </w:r>
          </w:p>
        </w:tc>
        <w:tc>
          <w:tcPr>
            <w:tcW w:w="2231" w:type="dxa"/>
            <w:gridSpan w:val="3"/>
            <w:tcBorders>
              <w:top w:val="single" w:color="auto" w:sz="12" w:space="0"/>
              <w:left w:val="single" w:color="auto" w:sz="4" w:space="0"/>
              <w:bottom w:val="single" w:color="auto" w:sz="4" w:space="0"/>
              <w:right w:val="single" w:color="auto" w:sz="12" w:space="0"/>
            </w:tcBorders>
            <w:vAlign w:val="center"/>
          </w:tcPr>
          <w:p w14:paraId="348C804C">
            <w:pPr>
              <w:spacing w:line="360" w:lineRule="auto"/>
              <w:jc w:val="center"/>
              <w:rPr>
                <w:sz w:val="18"/>
                <w:szCs w:val="18"/>
              </w:rPr>
            </w:pPr>
            <w:r>
              <w:rPr>
                <w:rFonts w:hint="eastAsia"/>
                <w:sz w:val="18"/>
                <w:szCs w:val="18"/>
              </w:rPr>
              <w:t>见证方式</w:t>
            </w:r>
          </w:p>
        </w:tc>
        <w:tc>
          <w:tcPr>
            <w:tcW w:w="1284" w:type="dxa"/>
            <w:vMerge w:val="restart"/>
            <w:tcBorders>
              <w:top w:val="single" w:color="auto" w:sz="12" w:space="0"/>
              <w:left w:val="single" w:color="auto" w:sz="4" w:space="0"/>
              <w:right w:val="single" w:color="auto" w:sz="12" w:space="0"/>
            </w:tcBorders>
            <w:vAlign w:val="center"/>
          </w:tcPr>
          <w:p w14:paraId="5381DB74">
            <w:pPr>
              <w:spacing w:line="360" w:lineRule="auto"/>
              <w:jc w:val="center"/>
              <w:rPr>
                <w:sz w:val="18"/>
                <w:szCs w:val="18"/>
              </w:rPr>
            </w:pPr>
            <w:r>
              <w:rPr>
                <w:rFonts w:hint="eastAsia"/>
                <w:sz w:val="18"/>
                <w:szCs w:val="18"/>
              </w:rPr>
              <w:t>备注</w:t>
            </w:r>
          </w:p>
        </w:tc>
      </w:tr>
      <w:tr w14:paraId="71379A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4" w:hRule="atLeast"/>
          <w:jc w:val="center"/>
        </w:trPr>
        <w:tc>
          <w:tcPr>
            <w:tcW w:w="1136" w:type="dxa"/>
            <w:vMerge w:val="continue"/>
            <w:tcBorders>
              <w:top w:val="single" w:color="auto" w:sz="4" w:space="0"/>
              <w:left w:val="single" w:color="auto" w:sz="12" w:space="0"/>
              <w:bottom w:val="single" w:color="auto" w:sz="4" w:space="0"/>
              <w:right w:val="single" w:color="auto" w:sz="4" w:space="0"/>
            </w:tcBorders>
            <w:vAlign w:val="center"/>
          </w:tcPr>
          <w:p w14:paraId="45BB4E08">
            <w:pPr>
              <w:spacing w:line="360" w:lineRule="auto"/>
              <w:rPr>
                <w:rFonts w:asciiTheme="minorEastAsia" w:hAnsiTheme="minorEastAsia" w:eastAsiaTheme="minorEastAsia"/>
                <w:sz w:val="18"/>
                <w:szCs w:val="18"/>
              </w:rPr>
            </w:pPr>
          </w:p>
        </w:tc>
        <w:tc>
          <w:tcPr>
            <w:tcW w:w="1684" w:type="dxa"/>
            <w:vMerge w:val="continue"/>
            <w:tcBorders>
              <w:left w:val="single" w:color="auto" w:sz="4" w:space="0"/>
              <w:bottom w:val="single" w:color="auto" w:sz="4" w:space="0"/>
              <w:right w:val="single" w:color="auto" w:sz="4" w:space="0"/>
            </w:tcBorders>
            <w:vAlign w:val="center"/>
          </w:tcPr>
          <w:p w14:paraId="1D6E8AC8">
            <w:pPr>
              <w:pStyle w:val="183"/>
              <w:spacing w:line="360" w:lineRule="auto"/>
              <w:rPr>
                <w:rFonts w:cs="Times New Roman" w:asciiTheme="minorEastAsia" w:hAnsiTheme="minorEastAsia" w:eastAsiaTheme="minorEastAsia"/>
                <w:color w:val="auto"/>
                <w:sz w:val="18"/>
                <w:szCs w:val="18"/>
              </w:rPr>
            </w:pPr>
          </w:p>
        </w:tc>
        <w:tc>
          <w:tcPr>
            <w:tcW w:w="2841" w:type="dxa"/>
            <w:vMerge w:val="continue"/>
            <w:tcBorders>
              <w:left w:val="single" w:color="auto" w:sz="4" w:space="0"/>
              <w:bottom w:val="single" w:color="auto" w:sz="4" w:space="0"/>
              <w:right w:val="single" w:color="auto" w:sz="4" w:space="0"/>
            </w:tcBorders>
            <w:vAlign w:val="center"/>
          </w:tcPr>
          <w:p w14:paraId="1F888F24">
            <w:pPr>
              <w:pStyle w:val="183"/>
              <w:spacing w:line="360" w:lineRule="auto"/>
              <w:rPr>
                <w:rFonts w:cs="Times New Roman" w:asciiTheme="minorEastAsia" w:hAnsiTheme="minorEastAsia" w:eastAsiaTheme="minorEastAsia"/>
                <w:color w:val="auto"/>
                <w:sz w:val="18"/>
                <w:szCs w:val="18"/>
              </w:rPr>
            </w:pPr>
          </w:p>
        </w:tc>
        <w:tc>
          <w:tcPr>
            <w:tcW w:w="743" w:type="dxa"/>
            <w:tcBorders>
              <w:top w:val="single" w:color="auto" w:sz="4" w:space="0"/>
              <w:left w:val="single" w:color="auto" w:sz="4" w:space="0"/>
              <w:bottom w:val="single" w:color="auto" w:sz="4" w:space="0"/>
              <w:right w:val="single" w:color="auto" w:sz="4" w:space="0"/>
            </w:tcBorders>
            <w:vAlign w:val="center"/>
          </w:tcPr>
          <w:p w14:paraId="172516D8">
            <w:pPr>
              <w:pStyle w:val="183"/>
              <w:spacing w:line="360" w:lineRule="auto"/>
              <w:jc w:val="center"/>
              <w:rPr>
                <w:rFonts w:ascii="Times New Roman" w:cs="Times New Roman"/>
                <w:color w:val="auto"/>
                <w:sz w:val="18"/>
                <w:szCs w:val="18"/>
              </w:rPr>
            </w:pPr>
            <w:r>
              <w:rPr>
                <w:rFonts w:hint="eastAsia"/>
                <w:sz w:val="18"/>
                <w:szCs w:val="18"/>
              </w:rPr>
              <w:t>R点</w:t>
            </w:r>
          </w:p>
        </w:tc>
        <w:tc>
          <w:tcPr>
            <w:tcW w:w="743" w:type="dxa"/>
            <w:tcBorders>
              <w:top w:val="single" w:color="auto" w:sz="4" w:space="0"/>
              <w:left w:val="single" w:color="auto" w:sz="4" w:space="0"/>
              <w:bottom w:val="single" w:color="auto" w:sz="4" w:space="0"/>
              <w:right w:val="single" w:color="auto" w:sz="4" w:space="0"/>
            </w:tcBorders>
            <w:vAlign w:val="center"/>
          </w:tcPr>
          <w:p w14:paraId="68F95FD2">
            <w:pPr>
              <w:spacing w:line="360" w:lineRule="auto"/>
              <w:jc w:val="center"/>
              <w:rPr>
                <w:sz w:val="18"/>
                <w:szCs w:val="18"/>
              </w:rPr>
            </w:pPr>
            <w:r>
              <w:rPr>
                <w:sz w:val="18"/>
                <w:szCs w:val="18"/>
              </w:rPr>
              <w:t>W</w:t>
            </w:r>
            <w:r>
              <w:rPr>
                <w:rFonts w:hint="eastAsia"/>
                <w:sz w:val="18"/>
                <w:szCs w:val="18"/>
              </w:rPr>
              <w:t>点</w:t>
            </w:r>
          </w:p>
        </w:tc>
        <w:tc>
          <w:tcPr>
            <w:tcW w:w="745" w:type="dxa"/>
            <w:tcBorders>
              <w:top w:val="single" w:color="auto" w:sz="4" w:space="0"/>
              <w:left w:val="single" w:color="auto" w:sz="4" w:space="0"/>
              <w:bottom w:val="single" w:color="auto" w:sz="4" w:space="0"/>
              <w:right w:val="single" w:color="auto" w:sz="12" w:space="0"/>
            </w:tcBorders>
            <w:vAlign w:val="center"/>
          </w:tcPr>
          <w:p w14:paraId="4BDDAD50">
            <w:pPr>
              <w:spacing w:line="360" w:lineRule="auto"/>
              <w:jc w:val="center"/>
              <w:rPr>
                <w:sz w:val="18"/>
                <w:szCs w:val="18"/>
              </w:rPr>
            </w:pPr>
            <w:r>
              <w:rPr>
                <w:sz w:val="18"/>
                <w:szCs w:val="18"/>
              </w:rPr>
              <w:t>H</w:t>
            </w:r>
            <w:r>
              <w:rPr>
                <w:rFonts w:hint="eastAsia"/>
                <w:sz w:val="18"/>
                <w:szCs w:val="18"/>
              </w:rPr>
              <w:t>点</w:t>
            </w:r>
          </w:p>
        </w:tc>
        <w:tc>
          <w:tcPr>
            <w:tcW w:w="1284" w:type="dxa"/>
            <w:vMerge w:val="continue"/>
            <w:tcBorders>
              <w:left w:val="single" w:color="auto" w:sz="4" w:space="0"/>
              <w:bottom w:val="single" w:color="auto" w:sz="4" w:space="0"/>
              <w:right w:val="single" w:color="auto" w:sz="12" w:space="0"/>
            </w:tcBorders>
          </w:tcPr>
          <w:p w14:paraId="42433AEC">
            <w:pPr>
              <w:spacing w:line="360" w:lineRule="auto"/>
              <w:rPr>
                <w:sz w:val="18"/>
                <w:szCs w:val="18"/>
              </w:rPr>
            </w:pPr>
          </w:p>
        </w:tc>
      </w:tr>
      <w:tr w14:paraId="04DD6F3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6" w:hRule="atLeast"/>
          <w:jc w:val="center"/>
        </w:trPr>
        <w:tc>
          <w:tcPr>
            <w:tcW w:w="1136" w:type="dxa"/>
            <w:vMerge w:val="restart"/>
            <w:tcBorders>
              <w:top w:val="single" w:color="auto" w:sz="4" w:space="0"/>
              <w:left w:val="single" w:color="auto" w:sz="12" w:space="0"/>
              <w:right w:val="single" w:color="auto" w:sz="4" w:space="0"/>
            </w:tcBorders>
            <w:vAlign w:val="center"/>
          </w:tcPr>
          <w:p w14:paraId="1ED37AA1">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制造</w:t>
            </w:r>
            <w:r>
              <w:rPr>
                <w:rFonts w:hint="eastAsia" w:asciiTheme="minorEastAsia" w:hAnsiTheme="minorEastAsia" w:eastAsiaTheme="minorEastAsia"/>
                <w:sz w:val="18"/>
                <w:szCs w:val="18"/>
              </w:rPr>
              <w:t>过程</w:t>
            </w:r>
          </w:p>
        </w:tc>
        <w:tc>
          <w:tcPr>
            <w:tcW w:w="1684" w:type="dxa"/>
            <w:tcBorders>
              <w:top w:val="single" w:color="auto" w:sz="4" w:space="0"/>
              <w:left w:val="single" w:color="auto" w:sz="4" w:space="0"/>
              <w:bottom w:val="single" w:color="auto" w:sz="4" w:space="0"/>
              <w:right w:val="single" w:color="auto" w:sz="4" w:space="0"/>
            </w:tcBorders>
          </w:tcPr>
          <w:p w14:paraId="12D80AC3">
            <w:pPr>
              <w:pStyle w:val="183"/>
              <w:spacing w:line="360" w:lineRule="auto"/>
              <w:rPr>
                <w:rFonts w:cs="Times New Roman" w:asciiTheme="minorEastAsia" w:hAnsiTheme="minorEastAsia" w:eastAsiaTheme="minorEastAsia"/>
                <w:color w:val="auto"/>
                <w:sz w:val="18"/>
                <w:szCs w:val="18"/>
              </w:rPr>
            </w:pPr>
            <w:r>
              <w:rPr>
                <w:rFonts w:hint="eastAsia" w:cs="Times New Roman" w:asciiTheme="minorEastAsia" w:hAnsiTheme="minorEastAsia" w:eastAsiaTheme="minorEastAsia"/>
                <w:color w:val="auto"/>
                <w:sz w:val="18"/>
                <w:szCs w:val="18"/>
              </w:rPr>
              <w:t>生产</w:t>
            </w:r>
            <w:r>
              <w:rPr>
                <w:rFonts w:cs="Times New Roman" w:asciiTheme="minorEastAsia" w:hAnsiTheme="minorEastAsia" w:eastAsiaTheme="minorEastAsia"/>
                <w:color w:val="auto"/>
                <w:sz w:val="18"/>
                <w:szCs w:val="18"/>
              </w:rPr>
              <w:t xml:space="preserve">环境 </w:t>
            </w:r>
          </w:p>
        </w:tc>
        <w:tc>
          <w:tcPr>
            <w:tcW w:w="2841" w:type="dxa"/>
            <w:tcBorders>
              <w:top w:val="single" w:color="auto" w:sz="4" w:space="0"/>
              <w:left w:val="single" w:color="auto" w:sz="4" w:space="0"/>
              <w:bottom w:val="single" w:color="auto" w:sz="4" w:space="0"/>
              <w:right w:val="single" w:color="auto" w:sz="4" w:space="0"/>
            </w:tcBorders>
          </w:tcPr>
          <w:p w14:paraId="3B4E8DF2">
            <w:pPr>
              <w:pStyle w:val="183"/>
              <w:spacing w:line="360" w:lineRule="auto"/>
              <w:rPr>
                <w:rFonts w:cs="Times New Roman" w:asciiTheme="minorEastAsia" w:hAnsiTheme="minorEastAsia" w:eastAsiaTheme="minorEastAsia"/>
                <w:color w:val="auto"/>
                <w:sz w:val="18"/>
                <w:szCs w:val="18"/>
              </w:rPr>
            </w:pPr>
            <w:r>
              <w:rPr>
                <w:rFonts w:cs="Times New Roman" w:asciiTheme="minorEastAsia" w:hAnsiTheme="minorEastAsia" w:eastAsiaTheme="minorEastAsia"/>
                <w:color w:val="auto"/>
                <w:sz w:val="18"/>
                <w:szCs w:val="18"/>
              </w:rPr>
              <w:t xml:space="preserve">现场查看并记录 </w:t>
            </w:r>
          </w:p>
        </w:tc>
        <w:tc>
          <w:tcPr>
            <w:tcW w:w="743" w:type="dxa"/>
            <w:tcBorders>
              <w:top w:val="single" w:color="auto" w:sz="4" w:space="0"/>
              <w:left w:val="single" w:color="auto" w:sz="4" w:space="0"/>
              <w:bottom w:val="single" w:color="auto" w:sz="4" w:space="0"/>
              <w:right w:val="single" w:color="auto" w:sz="4" w:space="0"/>
            </w:tcBorders>
          </w:tcPr>
          <w:p w14:paraId="69FD05A8">
            <w:pPr>
              <w:pStyle w:val="183"/>
              <w:spacing w:line="360" w:lineRule="auto"/>
              <w:rPr>
                <w:rFonts w:ascii="Times New Roman" w:cs="Times New Roman"/>
                <w:color w:val="auto"/>
                <w:sz w:val="21"/>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6421FBFB">
            <w:pPr>
              <w:spacing w:line="360" w:lineRule="auto"/>
            </w:pPr>
            <w:r>
              <w:t>√</w:t>
            </w:r>
          </w:p>
        </w:tc>
        <w:tc>
          <w:tcPr>
            <w:tcW w:w="745" w:type="dxa"/>
            <w:tcBorders>
              <w:top w:val="single" w:color="auto" w:sz="4" w:space="0"/>
              <w:left w:val="single" w:color="auto" w:sz="4" w:space="0"/>
              <w:bottom w:val="single" w:color="auto" w:sz="4" w:space="0"/>
              <w:right w:val="single" w:color="auto" w:sz="12" w:space="0"/>
            </w:tcBorders>
            <w:vAlign w:val="center"/>
          </w:tcPr>
          <w:p w14:paraId="04C68C2E">
            <w:pPr>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4EB48132">
            <w:pPr>
              <w:spacing w:line="360" w:lineRule="auto"/>
              <w:rPr>
                <w:szCs w:val="21"/>
              </w:rPr>
            </w:pPr>
          </w:p>
        </w:tc>
      </w:tr>
      <w:tr w14:paraId="78F25B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36" w:type="dxa"/>
            <w:vMerge w:val="continue"/>
            <w:tcBorders>
              <w:left w:val="single" w:color="auto" w:sz="12" w:space="0"/>
              <w:right w:val="single" w:color="auto" w:sz="4" w:space="0"/>
            </w:tcBorders>
            <w:vAlign w:val="center"/>
          </w:tcPr>
          <w:p w14:paraId="47E62D8E">
            <w:pPr>
              <w:spacing w:line="360" w:lineRule="auto"/>
              <w:rPr>
                <w:rFonts w:asciiTheme="minorEastAsia" w:hAnsiTheme="minorEastAsia" w:eastAsiaTheme="minorEastAsia"/>
                <w:sz w:val="18"/>
                <w:szCs w:val="18"/>
              </w:rPr>
            </w:pPr>
          </w:p>
        </w:tc>
        <w:tc>
          <w:tcPr>
            <w:tcW w:w="1684" w:type="dxa"/>
            <w:tcBorders>
              <w:top w:val="single" w:color="auto" w:sz="4" w:space="0"/>
              <w:left w:val="single" w:color="auto" w:sz="4" w:space="0"/>
              <w:bottom w:val="single" w:color="auto" w:sz="4" w:space="0"/>
              <w:right w:val="single" w:color="auto" w:sz="4" w:space="0"/>
            </w:tcBorders>
            <w:vAlign w:val="center"/>
          </w:tcPr>
          <w:p w14:paraId="2B8DCE60">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光纤线圈</w:t>
            </w:r>
            <w:r>
              <w:rPr>
                <w:rFonts w:asciiTheme="minorEastAsia" w:hAnsiTheme="minorEastAsia" w:eastAsiaTheme="minorEastAsia"/>
                <w:sz w:val="18"/>
                <w:szCs w:val="18"/>
              </w:rPr>
              <w:t>安装</w:t>
            </w:r>
          </w:p>
        </w:tc>
        <w:tc>
          <w:tcPr>
            <w:tcW w:w="2841" w:type="dxa"/>
            <w:tcBorders>
              <w:top w:val="single" w:color="auto" w:sz="4" w:space="0"/>
              <w:left w:val="single" w:color="auto" w:sz="4" w:space="0"/>
              <w:bottom w:val="single" w:color="auto" w:sz="4" w:space="0"/>
              <w:right w:val="single" w:color="auto" w:sz="4" w:space="0"/>
            </w:tcBorders>
            <w:vAlign w:val="center"/>
          </w:tcPr>
          <w:p w14:paraId="7D4F26AC">
            <w:pPr>
              <w:pStyle w:val="183"/>
              <w:spacing w:line="360" w:lineRule="auto"/>
              <w:jc w:val="both"/>
              <w:rPr>
                <w:rFonts w:cs="Times New Roman" w:asciiTheme="minorEastAsia" w:hAnsiTheme="minorEastAsia" w:eastAsiaTheme="minorEastAsia"/>
                <w:color w:val="auto"/>
                <w:sz w:val="18"/>
                <w:szCs w:val="18"/>
              </w:rPr>
            </w:pPr>
            <w:r>
              <w:rPr>
                <w:rFonts w:cs="Times New Roman" w:asciiTheme="minorEastAsia" w:hAnsiTheme="minorEastAsia" w:eastAsiaTheme="minorEastAsia"/>
                <w:color w:val="auto"/>
                <w:sz w:val="18"/>
                <w:szCs w:val="18"/>
              </w:rPr>
              <w:t>对照工艺和图纸、观察实际操作</w:t>
            </w:r>
          </w:p>
        </w:tc>
        <w:tc>
          <w:tcPr>
            <w:tcW w:w="743" w:type="dxa"/>
            <w:tcBorders>
              <w:top w:val="single" w:color="auto" w:sz="4" w:space="0"/>
              <w:left w:val="single" w:color="auto" w:sz="4" w:space="0"/>
              <w:bottom w:val="single" w:color="auto" w:sz="4" w:space="0"/>
              <w:right w:val="single" w:color="auto" w:sz="4" w:space="0"/>
            </w:tcBorders>
            <w:vAlign w:val="center"/>
          </w:tcPr>
          <w:p w14:paraId="3329721A">
            <w:pPr>
              <w:pStyle w:val="183"/>
              <w:spacing w:line="360" w:lineRule="auto"/>
              <w:jc w:val="both"/>
              <w:rPr>
                <w:rFonts w:ascii="Times New Roman" w:cs="Times New Roman"/>
                <w:color w:val="auto"/>
                <w:sz w:val="21"/>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515559C7">
            <w:pPr>
              <w:spacing w:line="360" w:lineRule="auto"/>
              <w:rPr>
                <w:szCs w:val="21"/>
              </w:rPr>
            </w:pPr>
            <w:r>
              <w:t>√</w:t>
            </w:r>
          </w:p>
        </w:tc>
        <w:tc>
          <w:tcPr>
            <w:tcW w:w="745" w:type="dxa"/>
            <w:tcBorders>
              <w:top w:val="single" w:color="auto" w:sz="4" w:space="0"/>
              <w:left w:val="single" w:color="auto" w:sz="4" w:space="0"/>
              <w:bottom w:val="single" w:color="auto" w:sz="4" w:space="0"/>
              <w:right w:val="single" w:color="auto" w:sz="12" w:space="0"/>
            </w:tcBorders>
            <w:vAlign w:val="center"/>
          </w:tcPr>
          <w:p w14:paraId="4BA8BEF3">
            <w:pPr>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0E7F44D4">
            <w:pPr>
              <w:spacing w:line="360" w:lineRule="auto"/>
            </w:pPr>
          </w:p>
        </w:tc>
      </w:tr>
      <w:tr w14:paraId="40A7BB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36" w:type="dxa"/>
            <w:vMerge w:val="continue"/>
            <w:tcBorders>
              <w:left w:val="single" w:color="auto" w:sz="12" w:space="0"/>
              <w:right w:val="single" w:color="auto" w:sz="4" w:space="0"/>
            </w:tcBorders>
            <w:vAlign w:val="center"/>
          </w:tcPr>
          <w:p w14:paraId="09E0305C">
            <w:pPr>
              <w:spacing w:line="360" w:lineRule="auto"/>
              <w:rPr>
                <w:rFonts w:asciiTheme="minorEastAsia" w:hAnsiTheme="minorEastAsia" w:eastAsiaTheme="minorEastAsia"/>
                <w:sz w:val="18"/>
                <w:szCs w:val="18"/>
              </w:rPr>
            </w:pPr>
          </w:p>
        </w:tc>
        <w:tc>
          <w:tcPr>
            <w:tcW w:w="1684" w:type="dxa"/>
            <w:tcBorders>
              <w:top w:val="single" w:color="auto" w:sz="4" w:space="0"/>
              <w:left w:val="single" w:color="auto" w:sz="4" w:space="0"/>
              <w:bottom w:val="single" w:color="auto" w:sz="4" w:space="0"/>
              <w:right w:val="single" w:color="auto" w:sz="4" w:space="0"/>
            </w:tcBorders>
          </w:tcPr>
          <w:p w14:paraId="584019E3">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导体安装</w:t>
            </w:r>
          </w:p>
        </w:tc>
        <w:tc>
          <w:tcPr>
            <w:tcW w:w="2841" w:type="dxa"/>
            <w:tcBorders>
              <w:top w:val="single" w:color="auto" w:sz="4" w:space="0"/>
              <w:left w:val="single" w:color="auto" w:sz="4" w:space="0"/>
              <w:bottom w:val="single" w:color="auto" w:sz="4" w:space="0"/>
              <w:right w:val="single" w:color="auto" w:sz="4" w:space="0"/>
            </w:tcBorders>
            <w:vAlign w:val="center"/>
          </w:tcPr>
          <w:p w14:paraId="7DF4716C">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对照工艺和图纸、观察实际操作</w:t>
            </w:r>
          </w:p>
        </w:tc>
        <w:tc>
          <w:tcPr>
            <w:tcW w:w="743" w:type="dxa"/>
            <w:tcBorders>
              <w:top w:val="single" w:color="auto" w:sz="4" w:space="0"/>
              <w:left w:val="single" w:color="auto" w:sz="4" w:space="0"/>
              <w:bottom w:val="single" w:color="auto" w:sz="4" w:space="0"/>
              <w:right w:val="single" w:color="auto" w:sz="4" w:space="0"/>
            </w:tcBorders>
            <w:vAlign w:val="center"/>
          </w:tcPr>
          <w:p w14:paraId="7AADA28A">
            <w:pPr>
              <w:spacing w:line="360" w:lineRule="auto"/>
              <w:rPr>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0B11AE39">
            <w:pPr>
              <w:spacing w:line="360" w:lineRule="auto"/>
              <w:rPr>
                <w:szCs w:val="21"/>
              </w:rPr>
            </w:pPr>
            <w:r>
              <w:t>√</w:t>
            </w:r>
          </w:p>
        </w:tc>
        <w:tc>
          <w:tcPr>
            <w:tcW w:w="745" w:type="dxa"/>
            <w:tcBorders>
              <w:top w:val="single" w:color="auto" w:sz="4" w:space="0"/>
              <w:left w:val="single" w:color="auto" w:sz="4" w:space="0"/>
              <w:bottom w:val="single" w:color="auto" w:sz="4" w:space="0"/>
              <w:right w:val="single" w:color="auto" w:sz="12" w:space="0"/>
            </w:tcBorders>
            <w:vAlign w:val="center"/>
          </w:tcPr>
          <w:p w14:paraId="03AC4FF9">
            <w:pPr>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4BCE8DCA">
            <w:pPr>
              <w:spacing w:line="360" w:lineRule="auto"/>
            </w:pPr>
            <w:r>
              <w:rPr>
                <w:rFonts w:hint="eastAsia"/>
              </w:rPr>
              <w:t>如有</w:t>
            </w:r>
          </w:p>
        </w:tc>
      </w:tr>
      <w:tr w14:paraId="3537F7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36" w:type="dxa"/>
            <w:vMerge w:val="continue"/>
            <w:tcBorders>
              <w:left w:val="single" w:color="auto" w:sz="12" w:space="0"/>
              <w:right w:val="single" w:color="auto" w:sz="4" w:space="0"/>
            </w:tcBorders>
            <w:vAlign w:val="center"/>
          </w:tcPr>
          <w:p w14:paraId="41F30757">
            <w:pPr>
              <w:spacing w:line="360" w:lineRule="auto"/>
              <w:rPr>
                <w:rFonts w:asciiTheme="minorEastAsia" w:hAnsiTheme="minorEastAsia" w:eastAsiaTheme="minorEastAsia"/>
                <w:sz w:val="18"/>
                <w:szCs w:val="18"/>
              </w:rPr>
            </w:pPr>
          </w:p>
        </w:tc>
        <w:tc>
          <w:tcPr>
            <w:tcW w:w="1684" w:type="dxa"/>
            <w:tcBorders>
              <w:top w:val="single" w:color="auto" w:sz="4" w:space="0"/>
              <w:left w:val="single" w:color="auto" w:sz="4" w:space="0"/>
              <w:bottom w:val="single" w:color="auto" w:sz="4" w:space="0"/>
              <w:right w:val="single" w:color="auto" w:sz="4" w:space="0"/>
            </w:tcBorders>
          </w:tcPr>
          <w:p w14:paraId="1179BB86">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光纤</w:t>
            </w:r>
            <w:r>
              <w:rPr>
                <w:rFonts w:asciiTheme="minorEastAsia" w:hAnsiTheme="minorEastAsia" w:eastAsiaTheme="minorEastAsia"/>
                <w:sz w:val="18"/>
                <w:szCs w:val="18"/>
              </w:rPr>
              <w:t>绝缘子安装</w:t>
            </w:r>
          </w:p>
        </w:tc>
        <w:tc>
          <w:tcPr>
            <w:tcW w:w="2841" w:type="dxa"/>
            <w:tcBorders>
              <w:top w:val="single" w:color="auto" w:sz="4" w:space="0"/>
              <w:left w:val="single" w:color="auto" w:sz="4" w:space="0"/>
              <w:bottom w:val="single" w:color="auto" w:sz="4" w:space="0"/>
              <w:right w:val="single" w:color="auto" w:sz="4" w:space="0"/>
            </w:tcBorders>
            <w:vAlign w:val="center"/>
          </w:tcPr>
          <w:p w14:paraId="391ACB01">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对照工艺和图纸、观察实际操作</w:t>
            </w:r>
          </w:p>
        </w:tc>
        <w:tc>
          <w:tcPr>
            <w:tcW w:w="743" w:type="dxa"/>
            <w:tcBorders>
              <w:top w:val="single" w:color="auto" w:sz="4" w:space="0"/>
              <w:left w:val="single" w:color="auto" w:sz="4" w:space="0"/>
              <w:bottom w:val="single" w:color="auto" w:sz="4" w:space="0"/>
              <w:right w:val="single" w:color="auto" w:sz="4" w:space="0"/>
            </w:tcBorders>
            <w:vAlign w:val="center"/>
          </w:tcPr>
          <w:p w14:paraId="34608E30">
            <w:pPr>
              <w:spacing w:line="360" w:lineRule="auto"/>
              <w:rPr>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4BBABBC9">
            <w:pPr>
              <w:spacing w:line="360" w:lineRule="auto"/>
              <w:rPr>
                <w:szCs w:val="21"/>
              </w:rPr>
            </w:pPr>
            <w:r>
              <w:t>√</w:t>
            </w:r>
          </w:p>
        </w:tc>
        <w:tc>
          <w:tcPr>
            <w:tcW w:w="745" w:type="dxa"/>
            <w:tcBorders>
              <w:top w:val="single" w:color="auto" w:sz="4" w:space="0"/>
              <w:left w:val="single" w:color="auto" w:sz="4" w:space="0"/>
              <w:bottom w:val="single" w:color="auto" w:sz="4" w:space="0"/>
              <w:right w:val="single" w:color="auto" w:sz="12" w:space="0"/>
            </w:tcBorders>
            <w:vAlign w:val="center"/>
          </w:tcPr>
          <w:p w14:paraId="782FB942">
            <w:pPr>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3D3CE8A9">
            <w:pPr>
              <w:spacing w:line="360" w:lineRule="auto"/>
            </w:pPr>
            <w:r>
              <w:rPr>
                <w:rFonts w:hint="eastAsia"/>
              </w:rPr>
              <w:t>如有</w:t>
            </w:r>
          </w:p>
        </w:tc>
      </w:tr>
      <w:tr w14:paraId="284317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36" w:type="dxa"/>
            <w:vMerge w:val="continue"/>
            <w:tcBorders>
              <w:left w:val="single" w:color="auto" w:sz="12" w:space="0"/>
              <w:bottom w:val="single" w:color="auto" w:sz="4" w:space="0"/>
              <w:right w:val="single" w:color="auto" w:sz="4" w:space="0"/>
            </w:tcBorders>
            <w:vAlign w:val="center"/>
          </w:tcPr>
          <w:p w14:paraId="77B07927">
            <w:pPr>
              <w:spacing w:line="360" w:lineRule="auto"/>
              <w:rPr>
                <w:rFonts w:asciiTheme="minorEastAsia" w:hAnsiTheme="minorEastAsia" w:eastAsiaTheme="minorEastAsia"/>
                <w:sz w:val="18"/>
                <w:szCs w:val="18"/>
              </w:rPr>
            </w:pPr>
          </w:p>
        </w:tc>
        <w:tc>
          <w:tcPr>
            <w:tcW w:w="1684" w:type="dxa"/>
            <w:tcBorders>
              <w:top w:val="single" w:color="auto" w:sz="4" w:space="0"/>
              <w:left w:val="single" w:color="auto" w:sz="4" w:space="0"/>
              <w:bottom w:val="single" w:color="auto" w:sz="4" w:space="0"/>
              <w:right w:val="single" w:color="auto" w:sz="4" w:space="0"/>
            </w:tcBorders>
          </w:tcPr>
          <w:p w14:paraId="7C07BA85">
            <w:pPr>
              <w:spacing w:line="36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光纤熔接</w:t>
            </w:r>
          </w:p>
        </w:tc>
        <w:tc>
          <w:tcPr>
            <w:tcW w:w="2841" w:type="dxa"/>
            <w:tcBorders>
              <w:top w:val="single" w:color="auto" w:sz="4" w:space="0"/>
              <w:left w:val="single" w:color="auto" w:sz="4" w:space="0"/>
              <w:bottom w:val="single" w:color="auto" w:sz="4" w:space="0"/>
              <w:right w:val="single" w:color="auto" w:sz="4" w:space="0"/>
            </w:tcBorders>
            <w:vAlign w:val="center"/>
          </w:tcPr>
          <w:p w14:paraId="6EAB1DE3">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对照工艺和图纸、观察实际操作</w:t>
            </w:r>
          </w:p>
        </w:tc>
        <w:tc>
          <w:tcPr>
            <w:tcW w:w="743" w:type="dxa"/>
            <w:tcBorders>
              <w:top w:val="single" w:color="auto" w:sz="4" w:space="0"/>
              <w:left w:val="single" w:color="auto" w:sz="4" w:space="0"/>
              <w:bottom w:val="single" w:color="auto" w:sz="4" w:space="0"/>
              <w:right w:val="single" w:color="auto" w:sz="4" w:space="0"/>
            </w:tcBorders>
            <w:vAlign w:val="center"/>
          </w:tcPr>
          <w:p w14:paraId="6E3D8BA3">
            <w:pPr>
              <w:spacing w:line="360" w:lineRule="auto"/>
              <w:rPr>
                <w:szCs w:val="21"/>
              </w:rPr>
            </w:pPr>
          </w:p>
        </w:tc>
        <w:tc>
          <w:tcPr>
            <w:tcW w:w="743" w:type="dxa"/>
            <w:tcBorders>
              <w:top w:val="single" w:color="auto" w:sz="4" w:space="0"/>
              <w:left w:val="single" w:color="auto" w:sz="4" w:space="0"/>
              <w:bottom w:val="single" w:color="auto" w:sz="4" w:space="0"/>
              <w:right w:val="single" w:color="auto" w:sz="4" w:space="0"/>
            </w:tcBorders>
            <w:vAlign w:val="center"/>
          </w:tcPr>
          <w:p w14:paraId="6B62AF3D">
            <w:pPr>
              <w:spacing w:line="360" w:lineRule="auto"/>
              <w:rPr>
                <w:szCs w:val="21"/>
              </w:rPr>
            </w:pPr>
            <w:r>
              <w:t>√</w:t>
            </w:r>
          </w:p>
        </w:tc>
        <w:tc>
          <w:tcPr>
            <w:tcW w:w="745" w:type="dxa"/>
            <w:tcBorders>
              <w:top w:val="single" w:color="auto" w:sz="4" w:space="0"/>
              <w:left w:val="single" w:color="auto" w:sz="4" w:space="0"/>
              <w:bottom w:val="single" w:color="auto" w:sz="4" w:space="0"/>
              <w:right w:val="single" w:color="auto" w:sz="12" w:space="0"/>
            </w:tcBorders>
            <w:vAlign w:val="center"/>
          </w:tcPr>
          <w:p w14:paraId="6EC0C567">
            <w:pPr>
              <w:spacing w:line="360" w:lineRule="auto"/>
              <w:rPr>
                <w:szCs w:val="21"/>
              </w:rPr>
            </w:pPr>
          </w:p>
        </w:tc>
        <w:tc>
          <w:tcPr>
            <w:tcW w:w="1284" w:type="dxa"/>
            <w:tcBorders>
              <w:top w:val="single" w:color="auto" w:sz="4" w:space="0"/>
              <w:left w:val="single" w:color="auto" w:sz="4" w:space="0"/>
              <w:bottom w:val="single" w:color="auto" w:sz="4" w:space="0"/>
              <w:right w:val="single" w:color="auto" w:sz="12" w:space="0"/>
            </w:tcBorders>
          </w:tcPr>
          <w:p w14:paraId="15052692">
            <w:pPr>
              <w:spacing w:line="360" w:lineRule="auto"/>
            </w:pPr>
          </w:p>
        </w:tc>
      </w:tr>
      <w:tr w14:paraId="5D3D33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2" w:hRule="atLeast"/>
          <w:jc w:val="center"/>
        </w:trPr>
        <w:tc>
          <w:tcPr>
            <w:tcW w:w="1136" w:type="dxa"/>
            <w:tcBorders>
              <w:top w:val="single" w:color="auto" w:sz="4" w:space="0"/>
              <w:left w:val="single" w:color="auto" w:sz="12" w:space="0"/>
              <w:bottom w:val="single" w:color="auto" w:sz="12" w:space="0"/>
              <w:right w:val="single" w:color="auto" w:sz="4" w:space="0"/>
            </w:tcBorders>
            <w:vAlign w:val="center"/>
          </w:tcPr>
          <w:p w14:paraId="5D25525A">
            <w:pPr>
              <w:spacing w:line="240" w:lineRule="auto"/>
              <w:rPr>
                <w:rFonts w:asciiTheme="minorEastAsia" w:hAnsiTheme="minorEastAsia" w:eastAsiaTheme="minorEastAsia"/>
                <w:sz w:val="18"/>
                <w:szCs w:val="18"/>
              </w:rPr>
            </w:pPr>
            <w:r>
              <w:rPr>
                <w:rFonts w:asciiTheme="minorEastAsia" w:hAnsiTheme="minorEastAsia" w:eastAsiaTheme="minorEastAsia"/>
                <w:sz w:val="18"/>
                <w:szCs w:val="18"/>
              </w:rPr>
              <w:t>半成品试验</w:t>
            </w:r>
          </w:p>
        </w:tc>
        <w:tc>
          <w:tcPr>
            <w:tcW w:w="1684" w:type="dxa"/>
            <w:tcBorders>
              <w:top w:val="single" w:color="auto" w:sz="4" w:space="0"/>
              <w:left w:val="single" w:color="auto" w:sz="4" w:space="0"/>
              <w:bottom w:val="single" w:color="auto" w:sz="12" w:space="0"/>
              <w:right w:val="single" w:color="auto" w:sz="4" w:space="0"/>
            </w:tcBorders>
            <w:vAlign w:val="center"/>
          </w:tcPr>
          <w:p w14:paraId="5163F7B0">
            <w:pPr>
              <w:spacing w:line="360" w:lineRule="auto"/>
              <w:rPr>
                <w:rFonts w:asciiTheme="minorEastAsia" w:hAnsiTheme="minorEastAsia" w:eastAsiaTheme="minorEastAsia"/>
                <w:sz w:val="18"/>
                <w:szCs w:val="18"/>
              </w:rPr>
            </w:pPr>
            <w:r>
              <w:rPr>
                <w:rFonts w:asciiTheme="minorEastAsia" w:hAnsiTheme="minorEastAsia" w:eastAsiaTheme="minorEastAsia"/>
                <w:sz w:val="18"/>
                <w:szCs w:val="18"/>
              </w:rPr>
              <w:t>半成品试验</w:t>
            </w:r>
          </w:p>
        </w:tc>
        <w:tc>
          <w:tcPr>
            <w:tcW w:w="2841" w:type="dxa"/>
            <w:tcBorders>
              <w:top w:val="single" w:color="auto" w:sz="4" w:space="0"/>
              <w:left w:val="single" w:color="auto" w:sz="4" w:space="0"/>
              <w:bottom w:val="single" w:color="auto" w:sz="12" w:space="0"/>
              <w:right w:val="single" w:color="auto" w:sz="4" w:space="0"/>
            </w:tcBorders>
            <w:vAlign w:val="center"/>
          </w:tcPr>
          <w:p w14:paraId="24A01778">
            <w:pPr>
              <w:tabs>
                <w:tab w:val="left" w:pos="593"/>
                <w:tab w:val="left" w:pos="3220"/>
              </w:tabs>
              <w:spacing w:line="360" w:lineRule="auto"/>
              <w:jc w:val="left"/>
              <w:rPr>
                <w:rFonts w:asciiTheme="minorEastAsia" w:hAnsiTheme="minorEastAsia" w:eastAsiaTheme="minorEastAsia"/>
                <w:sz w:val="18"/>
                <w:szCs w:val="18"/>
              </w:rPr>
            </w:pPr>
            <w:r>
              <w:rPr>
                <w:rFonts w:asciiTheme="minorEastAsia" w:hAnsiTheme="minorEastAsia" w:eastAsiaTheme="minorEastAsia"/>
                <w:sz w:val="18"/>
                <w:szCs w:val="18"/>
              </w:rPr>
              <w:t>文件见证，现场见证</w:t>
            </w:r>
          </w:p>
        </w:tc>
        <w:tc>
          <w:tcPr>
            <w:tcW w:w="743" w:type="dxa"/>
            <w:tcBorders>
              <w:top w:val="single" w:color="auto" w:sz="4" w:space="0"/>
              <w:left w:val="single" w:color="auto" w:sz="4" w:space="0"/>
              <w:bottom w:val="single" w:color="auto" w:sz="12" w:space="0"/>
              <w:right w:val="single" w:color="auto" w:sz="4" w:space="0"/>
            </w:tcBorders>
            <w:vAlign w:val="center"/>
          </w:tcPr>
          <w:p w14:paraId="171FF058">
            <w:pPr>
              <w:tabs>
                <w:tab w:val="left" w:pos="593"/>
                <w:tab w:val="left" w:pos="3220"/>
              </w:tabs>
              <w:spacing w:line="360" w:lineRule="auto"/>
              <w:jc w:val="left"/>
              <w:rPr>
                <w:szCs w:val="21"/>
              </w:rPr>
            </w:pPr>
          </w:p>
        </w:tc>
        <w:tc>
          <w:tcPr>
            <w:tcW w:w="743" w:type="dxa"/>
            <w:tcBorders>
              <w:top w:val="single" w:color="auto" w:sz="4" w:space="0"/>
              <w:left w:val="single" w:color="auto" w:sz="4" w:space="0"/>
              <w:bottom w:val="single" w:color="auto" w:sz="12" w:space="0"/>
              <w:right w:val="single" w:color="auto" w:sz="4" w:space="0"/>
            </w:tcBorders>
            <w:vAlign w:val="center"/>
          </w:tcPr>
          <w:p w14:paraId="6A5B27B4">
            <w:pPr>
              <w:spacing w:line="360" w:lineRule="auto"/>
              <w:rPr>
                <w:szCs w:val="21"/>
              </w:rPr>
            </w:pPr>
            <w:r>
              <w:t>√</w:t>
            </w:r>
          </w:p>
        </w:tc>
        <w:tc>
          <w:tcPr>
            <w:tcW w:w="745" w:type="dxa"/>
            <w:tcBorders>
              <w:top w:val="single" w:color="auto" w:sz="4" w:space="0"/>
              <w:left w:val="single" w:color="auto" w:sz="4" w:space="0"/>
              <w:bottom w:val="single" w:color="auto" w:sz="12" w:space="0"/>
              <w:right w:val="single" w:color="auto" w:sz="12" w:space="0"/>
            </w:tcBorders>
            <w:vAlign w:val="center"/>
          </w:tcPr>
          <w:p w14:paraId="526666E1">
            <w:pPr>
              <w:spacing w:line="360" w:lineRule="auto"/>
              <w:rPr>
                <w:szCs w:val="21"/>
              </w:rPr>
            </w:pPr>
          </w:p>
        </w:tc>
        <w:tc>
          <w:tcPr>
            <w:tcW w:w="1284" w:type="dxa"/>
            <w:tcBorders>
              <w:top w:val="single" w:color="auto" w:sz="4" w:space="0"/>
              <w:left w:val="single" w:color="auto" w:sz="4" w:space="0"/>
              <w:bottom w:val="single" w:color="auto" w:sz="12" w:space="0"/>
              <w:right w:val="single" w:color="auto" w:sz="12" w:space="0"/>
            </w:tcBorders>
          </w:tcPr>
          <w:p w14:paraId="7E3F4EB9">
            <w:pPr>
              <w:spacing w:line="360" w:lineRule="auto"/>
            </w:pPr>
          </w:p>
        </w:tc>
      </w:tr>
    </w:tbl>
    <w:p w14:paraId="409C190D">
      <w:pPr>
        <w:pStyle w:val="25"/>
        <w:spacing w:before="156" w:beforeLines="50" w:after="156" w:afterLines="50"/>
        <w:ind w:firstLine="0" w:firstLineChars="0"/>
        <w:rPr>
          <w:rFonts w:ascii="黑体" w:hAnsi="黑体" w:eastAsia="黑体"/>
        </w:rPr>
      </w:pPr>
      <w:r>
        <w:rPr>
          <w:rFonts w:ascii="黑体" w:hAnsi="黑体" w:eastAsia="黑体"/>
        </w:rPr>
        <w:t xml:space="preserve">B.6 </w:t>
      </w:r>
      <w:bookmarkStart w:id="52" w:name="_Hlk97130805"/>
      <w:r>
        <w:rPr>
          <w:rFonts w:ascii="黑体" w:hAnsi="黑体" w:eastAsia="黑体"/>
        </w:rPr>
        <w:t>监造要点项目表（</w:t>
      </w:r>
      <w:r>
        <w:rPr>
          <w:rFonts w:hint="eastAsia" w:ascii="黑体" w:hAnsi="黑体" w:eastAsia="黑体"/>
        </w:rPr>
        <w:t>试验</w:t>
      </w:r>
      <w:r>
        <w:rPr>
          <w:rFonts w:ascii="黑体" w:hAnsi="黑体" w:eastAsia="黑体"/>
        </w:rPr>
        <w:t>）</w:t>
      </w:r>
      <w:bookmarkEnd w:id="52"/>
    </w:p>
    <w:p w14:paraId="378AFE25">
      <w:pPr>
        <w:pStyle w:val="25"/>
        <w:spacing w:before="156" w:beforeLines="50" w:after="156" w:afterLines="50"/>
        <w:ind w:firstLine="424" w:firstLineChars="202"/>
      </w:pPr>
      <w:r>
        <w:rPr>
          <w:rFonts w:hint="eastAsia"/>
        </w:rPr>
        <w:t>监造要点项目表（试验）见表B.6</w:t>
      </w:r>
    </w:p>
    <w:p w14:paraId="6E855221">
      <w:pPr>
        <w:pStyle w:val="3"/>
        <w:spacing w:before="156" w:beforeLines="50" w:after="0" w:line="415" w:lineRule="auto"/>
        <w:jc w:val="center"/>
        <w:rPr>
          <w:rFonts w:ascii="黑体" w:hAnsi="黑体" w:eastAsia="黑体"/>
          <w:sz w:val="18"/>
          <w:szCs w:val="18"/>
        </w:rPr>
      </w:pPr>
      <w:bookmarkStart w:id="53" w:name="_Toc6530"/>
      <w:r>
        <w:rPr>
          <w:rFonts w:ascii="黑体" w:hAnsi="黑体" w:eastAsia="黑体"/>
          <w:bCs/>
          <w:sz w:val="18"/>
          <w:szCs w:val="18"/>
        </w:rPr>
        <w:t>表B.6  监造要点项目表(</w:t>
      </w:r>
      <w:bookmarkStart w:id="54" w:name="_Hlk97130816"/>
      <w:r>
        <w:rPr>
          <w:rFonts w:ascii="黑体" w:hAnsi="黑体" w:eastAsia="黑体"/>
          <w:bCs/>
          <w:sz w:val="18"/>
          <w:szCs w:val="18"/>
        </w:rPr>
        <w:t>试验</w:t>
      </w:r>
      <w:bookmarkEnd w:id="54"/>
      <w:r>
        <w:rPr>
          <w:rFonts w:ascii="黑体" w:hAnsi="黑体" w:eastAsia="黑体"/>
          <w:bCs/>
          <w:sz w:val="18"/>
          <w:szCs w:val="18"/>
        </w:rPr>
        <w:t>)</w:t>
      </w:r>
      <w:bookmarkEnd w:id="53"/>
    </w:p>
    <w:tbl>
      <w:tblPr>
        <w:tblStyle w:val="34"/>
        <w:tblW w:w="905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19"/>
        <w:gridCol w:w="1843"/>
        <w:gridCol w:w="2410"/>
        <w:gridCol w:w="698"/>
        <w:gridCol w:w="698"/>
        <w:gridCol w:w="700"/>
        <w:gridCol w:w="1586"/>
      </w:tblGrid>
      <w:tr w14:paraId="4B2551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2" w:hRule="atLeast"/>
          <w:jc w:val="center"/>
        </w:trPr>
        <w:tc>
          <w:tcPr>
            <w:tcW w:w="1119" w:type="dxa"/>
            <w:vMerge w:val="restart"/>
            <w:tcBorders>
              <w:top w:val="single" w:color="auto" w:sz="12" w:space="0"/>
              <w:left w:val="single" w:color="auto" w:sz="12" w:space="0"/>
              <w:bottom w:val="single" w:color="auto" w:sz="4" w:space="0"/>
              <w:right w:val="single" w:color="auto" w:sz="4" w:space="0"/>
            </w:tcBorders>
            <w:vAlign w:val="center"/>
          </w:tcPr>
          <w:p w14:paraId="20F9F997">
            <w:pPr>
              <w:jc w:val="center"/>
              <w:rPr>
                <w:bCs/>
                <w:sz w:val="18"/>
                <w:szCs w:val="18"/>
              </w:rPr>
            </w:pPr>
            <w:r>
              <w:rPr>
                <w:bCs/>
                <w:sz w:val="18"/>
                <w:szCs w:val="18"/>
              </w:rPr>
              <w:t>见证项目</w:t>
            </w:r>
          </w:p>
        </w:tc>
        <w:tc>
          <w:tcPr>
            <w:tcW w:w="1843" w:type="dxa"/>
            <w:vMerge w:val="restart"/>
            <w:tcBorders>
              <w:top w:val="single" w:color="auto" w:sz="12" w:space="0"/>
              <w:left w:val="single" w:color="auto" w:sz="4" w:space="0"/>
              <w:bottom w:val="single" w:color="auto" w:sz="4" w:space="0"/>
              <w:right w:val="single" w:color="auto" w:sz="4" w:space="0"/>
            </w:tcBorders>
            <w:vAlign w:val="center"/>
          </w:tcPr>
          <w:p w14:paraId="3DCD8069">
            <w:pPr>
              <w:jc w:val="center"/>
              <w:rPr>
                <w:bCs/>
                <w:sz w:val="18"/>
                <w:szCs w:val="18"/>
              </w:rPr>
            </w:pPr>
            <w:r>
              <w:rPr>
                <w:bCs/>
                <w:sz w:val="18"/>
                <w:szCs w:val="18"/>
              </w:rPr>
              <w:t>见证内容</w:t>
            </w:r>
          </w:p>
        </w:tc>
        <w:tc>
          <w:tcPr>
            <w:tcW w:w="2410" w:type="dxa"/>
            <w:vMerge w:val="restart"/>
            <w:tcBorders>
              <w:top w:val="single" w:color="auto" w:sz="12" w:space="0"/>
              <w:left w:val="single" w:color="auto" w:sz="4" w:space="0"/>
              <w:bottom w:val="single" w:color="auto" w:sz="4" w:space="0"/>
              <w:right w:val="single" w:color="auto" w:sz="4" w:space="0"/>
            </w:tcBorders>
            <w:vAlign w:val="center"/>
          </w:tcPr>
          <w:p w14:paraId="22462BA3">
            <w:pPr>
              <w:jc w:val="center"/>
              <w:rPr>
                <w:bCs/>
                <w:sz w:val="18"/>
                <w:szCs w:val="18"/>
              </w:rPr>
            </w:pPr>
            <w:r>
              <w:rPr>
                <w:bCs/>
                <w:sz w:val="18"/>
                <w:szCs w:val="18"/>
              </w:rPr>
              <w:t>见证方法</w:t>
            </w:r>
          </w:p>
        </w:tc>
        <w:tc>
          <w:tcPr>
            <w:tcW w:w="2096" w:type="dxa"/>
            <w:gridSpan w:val="3"/>
            <w:tcBorders>
              <w:top w:val="single" w:color="auto" w:sz="12" w:space="0"/>
              <w:left w:val="single" w:color="auto" w:sz="4" w:space="0"/>
              <w:bottom w:val="single" w:color="auto" w:sz="4" w:space="0"/>
              <w:right w:val="single" w:color="auto" w:sz="12" w:space="0"/>
            </w:tcBorders>
            <w:vAlign w:val="center"/>
          </w:tcPr>
          <w:p w14:paraId="5A926DD7">
            <w:pPr>
              <w:jc w:val="center"/>
              <w:rPr>
                <w:bCs/>
                <w:sz w:val="18"/>
                <w:szCs w:val="18"/>
              </w:rPr>
            </w:pPr>
            <w:r>
              <w:rPr>
                <w:bCs/>
                <w:sz w:val="18"/>
                <w:szCs w:val="18"/>
              </w:rPr>
              <w:t>见证方式</w:t>
            </w:r>
          </w:p>
        </w:tc>
        <w:tc>
          <w:tcPr>
            <w:tcW w:w="1586" w:type="dxa"/>
            <w:vMerge w:val="restart"/>
            <w:tcBorders>
              <w:top w:val="single" w:color="auto" w:sz="12" w:space="0"/>
              <w:left w:val="single" w:color="auto" w:sz="4" w:space="0"/>
              <w:right w:val="single" w:color="auto" w:sz="12" w:space="0"/>
            </w:tcBorders>
            <w:vAlign w:val="center"/>
          </w:tcPr>
          <w:p w14:paraId="6A7F754E">
            <w:pPr>
              <w:jc w:val="center"/>
              <w:rPr>
                <w:bCs/>
                <w:sz w:val="18"/>
                <w:szCs w:val="18"/>
              </w:rPr>
            </w:pPr>
            <w:r>
              <w:rPr>
                <w:rFonts w:hint="eastAsia"/>
                <w:bCs/>
                <w:sz w:val="18"/>
                <w:szCs w:val="18"/>
              </w:rPr>
              <w:t>备注</w:t>
            </w:r>
          </w:p>
        </w:tc>
      </w:tr>
      <w:tr w14:paraId="5F821F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6" w:hRule="atLeast"/>
          <w:jc w:val="center"/>
        </w:trPr>
        <w:tc>
          <w:tcPr>
            <w:tcW w:w="1119" w:type="dxa"/>
            <w:vMerge w:val="continue"/>
            <w:tcBorders>
              <w:top w:val="single" w:color="auto" w:sz="4" w:space="0"/>
              <w:left w:val="single" w:color="auto" w:sz="12" w:space="0"/>
              <w:bottom w:val="single" w:color="auto" w:sz="4" w:space="0"/>
              <w:right w:val="single" w:color="auto" w:sz="4" w:space="0"/>
            </w:tcBorders>
            <w:vAlign w:val="center"/>
          </w:tcPr>
          <w:p w14:paraId="6E497BFC">
            <w:pPr>
              <w:jc w:val="center"/>
              <w:rPr>
                <w:bCs/>
                <w:sz w:val="18"/>
                <w:szCs w:val="18"/>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01F5AB2D">
            <w:pPr>
              <w:jc w:val="center"/>
              <w:rPr>
                <w:bCs/>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1A5A5C3C">
            <w:pPr>
              <w:jc w:val="center"/>
              <w:rPr>
                <w:bCs/>
                <w:sz w:val="18"/>
                <w:szCs w:val="18"/>
              </w:rPr>
            </w:pPr>
          </w:p>
        </w:tc>
        <w:tc>
          <w:tcPr>
            <w:tcW w:w="698" w:type="dxa"/>
            <w:tcBorders>
              <w:top w:val="single" w:color="auto" w:sz="4" w:space="0"/>
              <w:left w:val="single" w:color="auto" w:sz="4" w:space="0"/>
              <w:bottom w:val="single" w:color="auto" w:sz="4" w:space="0"/>
              <w:right w:val="single" w:color="auto" w:sz="4" w:space="0"/>
            </w:tcBorders>
            <w:vAlign w:val="center"/>
          </w:tcPr>
          <w:p w14:paraId="08404A98">
            <w:pPr>
              <w:spacing w:line="360" w:lineRule="auto"/>
              <w:jc w:val="center"/>
              <w:rPr>
                <w:bCs/>
              </w:rPr>
            </w:pPr>
            <w:r>
              <w:rPr>
                <w:bCs/>
              </w:rPr>
              <w:t>R</w:t>
            </w:r>
            <w:r>
              <w:rPr>
                <w:rFonts w:hint="eastAsia"/>
                <w:bCs/>
              </w:rPr>
              <w:t>点</w:t>
            </w:r>
          </w:p>
        </w:tc>
        <w:tc>
          <w:tcPr>
            <w:tcW w:w="698" w:type="dxa"/>
            <w:tcBorders>
              <w:top w:val="single" w:color="auto" w:sz="4" w:space="0"/>
              <w:left w:val="single" w:color="auto" w:sz="4" w:space="0"/>
              <w:bottom w:val="single" w:color="auto" w:sz="4" w:space="0"/>
              <w:right w:val="single" w:color="auto" w:sz="4" w:space="0"/>
            </w:tcBorders>
            <w:vAlign w:val="center"/>
          </w:tcPr>
          <w:p w14:paraId="43000CFA">
            <w:pPr>
              <w:jc w:val="center"/>
              <w:rPr>
                <w:bCs/>
              </w:rPr>
            </w:pPr>
            <w:r>
              <w:rPr>
                <w:bCs/>
              </w:rPr>
              <w:t>W</w:t>
            </w:r>
            <w:r>
              <w:rPr>
                <w:rFonts w:hint="eastAsia"/>
                <w:bCs/>
              </w:rPr>
              <w:t>点</w:t>
            </w:r>
          </w:p>
        </w:tc>
        <w:tc>
          <w:tcPr>
            <w:tcW w:w="700" w:type="dxa"/>
            <w:tcBorders>
              <w:top w:val="single" w:color="auto" w:sz="4" w:space="0"/>
              <w:left w:val="single" w:color="auto" w:sz="4" w:space="0"/>
              <w:bottom w:val="single" w:color="auto" w:sz="4" w:space="0"/>
              <w:right w:val="single" w:color="auto" w:sz="12" w:space="0"/>
            </w:tcBorders>
            <w:vAlign w:val="center"/>
          </w:tcPr>
          <w:p w14:paraId="23BA93B7">
            <w:pPr>
              <w:jc w:val="center"/>
              <w:rPr>
                <w:bCs/>
              </w:rPr>
            </w:pPr>
            <w:r>
              <w:rPr>
                <w:bCs/>
              </w:rPr>
              <w:t>H</w:t>
            </w:r>
            <w:r>
              <w:rPr>
                <w:rFonts w:hint="eastAsia"/>
                <w:bCs/>
              </w:rPr>
              <w:t>点</w:t>
            </w:r>
          </w:p>
        </w:tc>
        <w:tc>
          <w:tcPr>
            <w:tcW w:w="1586" w:type="dxa"/>
            <w:vMerge w:val="continue"/>
            <w:tcBorders>
              <w:left w:val="single" w:color="auto" w:sz="4" w:space="0"/>
              <w:bottom w:val="single" w:color="auto" w:sz="4" w:space="0"/>
              <w:right w:val="single" w:color="auto" w:sz="12" w:space="0"/>
            </w:tcBorders>
          </w:tcPr>
          <w:p w14:paraId="5A1F6AFC">
            <w:pPr>
              <w:jc w:val="center"/>
              <w:rPr>
                <w:bCs/>
              </w:rPr>
            </w:pPr>
          </w:p>
        </w:tc>
      </w:tr>
      <w:tr w14:paraId="66C575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1119" w:type="dxa"/>
            <w:vMerge w:val="restart"/>
            <w:tcBorders>
              <w:top w:val="single" w:color="auto" w:sz="4" w:space="0"/>
              <w:left w:val="single" w:color="auto" w:sz="12" w:space="0"/>
              <w:right w:val="single" w:color="auto" w:sz="4" w:space="0"/>
            </w:tcBorders>
            <w:vAlign w:val="center"/>
          </w:tcPr>
          <w:p w14:paraId="408A1239">
            <w:pPr>
              <w:rPr>
                <w:sz w:val="18"/>
                <w:szCs w:val="18"/>
              </w:rPr>
            </w:pPr>
            <w:r>
              <w:rPr>
                <w:sz w:val="18"/>
                <w:szCs w:val="18"/>
              </w:rPr>
              <w:t>型式试验</w:t>
            </w:r>
          </w:p>
        </w:tc>
        <w:tc>
          <w:tcPr>
            <w:tcW w:w="1843" w:type="dxa"/>
            <w:tcBorders>
              <w:top w:val="single" w:color="auto" w:sz="4" w:space="0"/>
              <w:left w:val="single" w:color="auto" w:sz="4" w:space="0"/>
              <w:bottom w:val="single" w:color="auto" w:sz="4" w:space="0"/>
              <w:right w:val="single" w:color="auto" w:sz="4" w:space="0"/>
            </w:tcBorders>
            <w:vAlign w:val="center"/>
          </w:tcPr>
          <w:p w14:paraId="6AA9B86E">
            <w:pPr>
              <w:rPr>
                <w:sz w:val="18"/>
                <w:szCs w:val="18"/>
              </w:rPr>
            </w:pPr>
            <w:r>
              <w:rPr>
                <w:sz w:val="18"/>
                <w:szCs w:val="18"/>
              </w:rPr>
              <w:t>短时电流试验</w:t>
            </w:r>
          </w:p>
        </w:tc>
        <w:tc>
          <w:tcPr>
            <w:tcW w:w="2410" w:type="dxa"/>
            <w:tcBorders>
              <w:top w:val="single" w:color="auto" w:sz="4" w:space="0"/>
              <w:left w:val="single" w:color="auto" w:sz="4" w:space="0"/>
              <w:bottom w:val="single" w:color="auto" w:sz="4" w:space="0"/>
              <w:right w:val="single" w:color="auto" w:sz="4" w:space="0"/>
            </w:tcBorders>
            <w:vAlign w:val="center"/>
          </w:tcPr>
          <w:p w14:paraId="5EF68F06">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215F9CEF">
            <w:pPr>
              <w:spacing w:line="360" w:lineRule="auto"/>
            </w:pPr>
          </w:p>
        </w:tc>
        <w:tc>
          <w:tcPr>
            <w:tcW w:w="698" w:type="dxa"/>
            <w:tcBorders>
              <w:top w:val="single" w:color="auto" w:sz="4" w:space="0"/>
              <w:left w:val="single" w:color="auto" w:sz="4" w:space="0"/>
              <w:bottom w:val="single" w:color="auto" w:sz="4" w:space="0"/>
              <w:right w:val="single" w:color="auto" w:sz="4" w:space="0"/>
            </w:tcBorders>
            <w:vAlign w:val="center"/>
          </w:tcPr>
          <w:p w14:paraId="35A50D15">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6FD22A8D">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B7D86A3">
            <w:pPr>
              <w:spacing w:line="360" w:lineRule="auto"/>
              <w:rPr>
                <w:szCs w:val="21"/>
              </w:rPr>
            </w:pPr>
            <w:r>
              <w:rPr>
                <w:rFonts w:hint="eastAsia"/>
                <w:szCs w:val="21"/>
              </w:rPr>
              <w:t>如有</w:t>
            </w:r>
          </w:p>
        </w:tc>
      </w:tr>
      <w:tr w14:paraId="5D8455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7" w:hRule="atLeast"/>
          <w:jc w:val="center"/>
        </w:trPr>
        <w:tc>
          <w:tcPr>
            <w:tcW w:w="1119" w:type="dxa"/>
            <w:vMerge w:val="continue"/>
            <w:tcBorders>
              <w:left w:val="single" w:color="auto" w:sz="12" w:space="0"/>
              <w:right w:val="single" w:color="auto" w:sz="4" w:space="0"/>
            </w:tcBorders>
            <w:vAlign w:val="center"/>
          </w:tcPr>
          <w:p w14:paraId="7A54925F">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95D4289">
            <w:pPr>
              <w:rPr>
                <w:sz w:val="18"/>
                <w:szCs w:val="18"/>
              </w:rPr>
            </w:pPr>
            <w:r>
              <w:rPr>
                <w:sz w:val="18"/>
                <w:szCs w:val="18"/>
              </w:rPr>
              <w:t>温升试验</w:t>
            </w:r>
          </w:p>
        </w:tc>
        <w:tc>
          <w:tcPr>
            <w:tcW w:w="2410" w:type="dxa"/>
            <w:tcBorders>
              <w:top w:val="single" w:color="auto" w:sz="4" w:space="0"/>
              <w:left w:val="single" w:color="auto" w:sz="4" w:space="0"/>
              <w:bottom w:val="single" w:color="auto" w:sz="4" w:space="0"/>
              <w:right w:val="single" w:color="auto" w:sz="4" w:space="0"/>
            </w:tcBorders>
            <w:vAlign w:val="center"/>
          </w:tcPr>
          <w:p w14:paraId="295A8B16">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552EC2B6">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26F355F7">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1A566928">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6FF3C90C">
            <w:pPr>
              <w:spacing w:line="360" w:lineRule="auto"/>
              <w:rPr>
                <w:szCs w:val="21"/>
              </w:rPr>
            </w:pPr>
            <w:r>
              <w:rPr>
                <w:rFonts w:hint="eastAsia"/>
                <w:szCs w:val="21"/>
              </w:rPr>
              <w:t>如有</w:t>
            </w:r>
          </w:p>
        </w:tc>
      </w:tr>
      <w:tr w14:paraId="6B3D2C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5" w:hRule="atLeast"/>
          <w:jc w:val="center"/>
        </w:trPr>
        <w:tc>
          <w:tcPr>
            <w:tcW w:w="1119" w:type="dxa"/>
            <w:vMerge w:val="continue"/>
            <w:tcBorders>
              <w:left w:val="single" w:color="auto" w:sz="12" w:space="0"/>
              <w:right w:val="single" w:color="auto" w:sz="4" w:space="0"/>
            </w:tcBorders>
            <w:vAlign w:val="center"/>
          </w:tcPr>
          <w:p w14:paraId="4A2A106B">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31BB7F61">
            <w:pPr>
              <w:rPr>
                <w:sz w:val="18"/>
                <w:szCs w:val="18"/>
              </w:rPr>
            </w:pPr>
            <w:r>
              <w:rPr>
                <w:sz w:val="18"/>
                <w:szCs w:val="18"/>
              </w:rPr>
              <w:t>雷电冲击耐受试验</w:t>
            </w:r>
          </w:p>
        </w:tc>
        <w:tc>
          <w:tcPr>
            <w:tcW w:w="2410" w:type="dxa"/>
            <w:tcBorders>
              <w:top w:val="single" w:color="auto" w:sz="4" w:space="0"/>
              <w:left w:val="single" w:color="auto" w:sz="4" w:space="0"/>
              <w:bottom w:val="single" w:color="auto" w:sz="4" w:space="0"/>
              <w:right w:val="single" w:color="auto" w:sz="4" w:space="0"/>
            </w:tcBorders>
            <w:vAlign w:val="center"/>
          </w:tcPr>
          <w:p w14:paraId="7DE1F4FF">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68C5DC1C">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141CC036">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75ABFCDB">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86DE92A">
            <w:pPr>
              <w:spacing w:line="360" w:lineRule="auto"/>
              <w:rPr>
                <w:szCs w:val="21"/>
              </w:rPr>
            </w:pPr>
            <w:r>
              <w:rPr>
                <w:rFonts w:hint="eastAsia"/>
                <w:szCs w:val="21"/>
              </w:rPr>
              <w:t>如有</w:t>
            </w:r>
          </w:p>
        </w:tc>
      </w:tr>
      <w:tr w14:paraId="5C29CE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0" w:hRule="atLeast"/>
          <w:jc w:val="center"/>
        </w:trPr>
        <w:tc>
          <w:tcPr>
            <w:tcW w:w="1119" w:type="dxa"/>
            <w:vMerge w:val="continue"/>
            <w:tcBorders>
              <w:left w:val="single" w:color="auto" w:sz="12" w:space="0"/>
              <w:right w:val="single" w:color="auto" w:sz="4" w:space="0"/>
            </w:tcBorders>
            <w:vAlign w:val="center"/>
          </w:tcPr>
          <w:p w14:paraId="243E3BB1">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3118F7AD">
            <w:pPr>
              <w:rPr>
                <w:sz w:val="18"/>
                <w:szCs w:val="18"/>
              </w:rPr>
            </w:pPr>
            <w:r>
              <w:rPr>
                <w:sz w:val="18"/>
                <w:szCs w:val="18"/>
              </w:rPr>
              <w:t>操作冲击耐受试验</w:t>
            </w:r>
          </w:p>
        </w:tc>
        <w:tc>
          <w:tcPr>
            <w:tcW w:w="2410" w:type="dxa"/>
            <w:tcBorders>
              <w:top w:val="single" w:color="auto" w:sz="4" w:space="0"/>
              <w:left w:val="single" w:color="auto" w:sz="4" w:space="0"/>
              <w:bottom w:val="single" w:color="auto" w:sz="4" w:space="0"/>
              <w:right w:val="single" w:color="auto" w:sz="4" w:space="0"/>
            </w:tcBorders>
            <w:vAlign w:val="center"/>
          </w:tcPr>
          <w:p w14:paraId="1C1BA9D0">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54BB7288">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0383420D">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2219D698">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495430F2">
            <w:pPr>
              <w:spacing w:line="360" w:lineRule="auto"/>
              <w:rPr>
                <w:szCs w:val="21"/>
              </w:rPr>
            </w:pPr>
            <w:r>
              <w:rPr>
                <w:rFonts w:hint="eastAsia"/>
                <w:szCs w:val="21"/>
              </w:rPr>
              <w:t>如有</w:t>
            </w:r>
          </w:p>
        </w:tc>
      </w:tr>
      <w:tr w14:paraId="2B5F04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0" w:hRule="atLeast"/>
          <w:jc w:val="center"/>
        </w:trPr>
        <w:tc>
          <w:tcPr>
            <w:tcW w:w="1119" w:type="dxa"/>
            <w:vMerge w:val="continue"/>
            <w:tcBorders>
              <w:left w:val="single" w:color="auto" w:sz="12" w:space="0"/>
              <w:right w:val="single" w:color="auto" w:sz="4" w:space="0"/>
            </w:tcBorders>
            <w:vAlign w:val="center"/>
          </w:tcPr>
          <w:p w14:paraId="0F9D5687">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22AE50A">
            <w:pPr>
              <w:rPr>
                <w:sz w:val="18"/>
                <w:szCs w:val="18"/>
              </w:rPr>
            </w:pPr>
            <w:r>
              <w:rPr>
                <w:sz w:val="18"/>
                <w:szCs w:val="18"/>
              </w:rPr>
              <w:t>直流耐压试验和局部放电试验</w:t>
            </w:r>
          </w:p>
        </w:tc>
        <w:tc>
          <w:tcPr>
            <w:tcW w:w="2410" w:type="dxa"/>
            <w:tcBorders>
              <w:top w:val="single" w:color="auto" w:sz="4" w:space="0"/>
              <w:left w:val="single" w:color="auto" w:sz="4" w:space="0"/>
              <w:bottom w:val="single" w:color="auto" w:sz="4" w:space="0"/>
              <w:right w:val="single" w:color="auto" w:sz="4" w:space="0"/>
            </w:tcBorders>
            <w:vAlign w:val="center"/>
          </w:tcPr>
          <w:p w14:paraId="214818D2">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184692F2">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42E1F33A">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62E4F638">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40D621C9">
            <w:pPr>
              <w:spacing w:line="360" w:lineRule="auto"/>
              <w:rPr>
                <w:szCs w:val="21"/>
              </w:rPr>
            </w:pPr>
            <w:r>
              <w:rPr>
                <w:rFonts w:hint="eastAsia"/>
                <w:szCs w:val="21"/>
              </w:rPr>
              <w:t>如有</w:t>
            </w:r>
          </w:p>
        </w:tc>
      </w:tr>
      <w:tr w14:paraId="5EEF00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5" w:hRule="atLeast"/>
          <w:jc w:val="center"/>
        </w:trPr>
        <w:tc>
          <w:tcPr>
            <w:tcW w:w="1119" w:type="dxa"/>
            <w:vMerge w:val="continue"/>
            <w:tcBorders>
              <w:left w:val="single" w:color="auto" w:sz="12" w:space="0"/>
              <w:right w:val="single" w:color="auto" w:sz="4" w:space="0"/>
            </w:tcBorders>
            <w:vAlign w:val="center"/>
          </w:tcPr>
          <w:p w14:paraId="1F193D22">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DD96FF1">
            <w:pPr>
              <w:rPr>
                <w:sz w:val="18"/>
                <w:szCs w:val="18"/>
              </w:rPr>
            </w:pPr>
            <w:r>
              <w:rPr>
                <w:sz w:val="18"/>
                <w:szCs w:val="18"/>
              </w:rPr>
              <w:t>工频耐压试验和局部放电试验</w:t>
            </w:r>
          </w:p>
        </w:tc>
        <w:tc>
          <w:tcPr>
            <w:tcW w:w="2410" w:type="dxa"/>
            <w:tcBorders>
              <w:top w:val="single" w:color="auto" w:sz="4" w:space="0"/>
              <w:left w:val="single" w:color="auto" w:sz="4" w:space="0"/>
              <w:bottom w:val="single" w:color="auto" w:sz="4" w:space="0"/>
              <w:right w:val="single" w:color="auto" w:sz="4" w:space="0"/>
            </w:tcBorders>
            <w:vAlign w:val="center"/>
          </w:tcPr>
          <w:p w14:paraId="30DEE3B9">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49970BB3">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5FA77DC8">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067F366D">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59C81DB">
            <w:pPr>
              <w:spacing w:line="360" w:lineRule="auto"/>
              <w:rPr>
                <w:szCs w:val="21"/>
              </w:rPr>
            </w:pPr>
            <w:r>
              <w:rPr>
                <w:rFonts w:hint="eastAsia"/>
                <w:szCs w:val="21"/>
              </w:rPr>
              <w:t>如有</w:t>
            </w:r>
          </w:p>
        </w:tc>
      </w:tr>
      <w:tr w14:paraId="2E8D4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9" w:hRule="atLeast"/>
          <w:jc w:val="center"/>
        </w:trPr>
        <w:tc>
          <w:tcPr>
            <w:tcW w:w="1119" w:type="dxa"/>
            <w:vMerge w:val="continue"/>
            <w:tcBorders>
              <w:left w:val="single" w:color="auto" w:sz="12" w:space="0"/>
              <w:right w:val="single" w:color="auto" w:sz="4" w:space="0"/>
            </w:tcBorders>
            <w:vAlign w:val="center"/>
          </w:tcPr>
          <w:p w14:paraId="62D75891">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74E0E2B6">
            <w:pPr>
              <w:rPr>
                <w:sz w:val="18"/>
                <w:szCs w:val="18"/>
              </w:rPr>
            </w:pPr>
            <w:r>
              <w:rPr>
                <w:sz w:val="18"/>
                <w:szCs w:val="18"/>
              </w:rPr>
              <w:t>极性反转试验和局部放电测量</w:t>
            </w:r>
          </w:p>
        </w:tc>
        <w:tc>
          <w:tcPr>
            <w:tcW w:w="2410" w:type="dxa"/>
            <w:tcBorders>
              <w:top w:val="single" w:color="auto" w:sz="4" w:space="0"/>
              <w:left w:val="single" w:color="auto" w:sz="4" w:space="0"/>
              <w:bottom w:val="single" w:color="auto" w:sz="4" w:space="0"/>
              <w:right w:val="single" w:color="auto" w:sz="4" w:space="0"/>
            </w:tcBorders>
            <w:vAlign w:val="center"/>
          </w:tcPr>
          <w:p w14:paraId="196CDF6C">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000DC58D">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3C5AA03E">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316D7BDA">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06E5C433">
            <w:pPr>
              <w:spacing w:line="360" w:lineRule="auto"/>
              <w:rPr>
                <w:szCs w:val="21"/>
              </w:rPr>
            </w:pPr>
            <w:r>
              <w:rPr>
                <w:rFonts w:hint="eastAsia"/>
                <w:szCs w:val="21"/>
              </w:rPr>
              <w:t>如有</w:t>
            </w:r>
          </w:p>
        </w:tc>
      </w:tr>
      <w:tr w14:paraId="141F28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1119" w:type="dxa"/>
            <w:vMerge w:val="continue"/>
            <w:tcBorders>
              <w:left w:val="single" w:color="auto" w:sz="12" w:space="0"/>
              <w:right w:val="single" w:color="auto" w:sz="4" w:space="0"/>
            </w:tcBorders>
            <w:vAlign w:val="center"/>
          </w:tcPr>
          <w:p w14:paraId="19F05A7F">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953CCFA">
            <w:pPr>
              <w:rPr>
                <w:sz w:val="18"/>
                <w:szCs w:val="18"/>
              </w:rPr>
            </w:pPr>
            <w:r>
              <w:rPr>
                <w:sz w:val="18"/>
                <w:szCs w:val="18"/>
              </w:rPr>
              <w:t>低压器件的耐压试验</w:t>
            </w:r>
          </w:p>
        </w:tc>
        <w:tc>
          <w:tcPr>
            <w:tcW w:w="2410" w:type="dxa"/>
            <w:tcBorders>
              <w:top w:val="single" w:color="auto" w:sz="4" w:space="0"/>
              <w:left w:val="single" w:color="auto" w:sz="4" w:space="0"/>
              <w:bottom w:val="single" w:color="auto" w:sz="4" w:space="0"/>
              <w:right w:val="single" w:color="auto" w:sz="4" w:space="0"/>
            </w:tcBorders>
            <w:vAlign w:val="center"/>
          </w:tcPr>
          <w:p w14:paraId="0815C4F1">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648B7A03">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7E8F74AE">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7CC47C70">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24FE8C7D">
            <w:pPr>
              <w:spacing w:line="360" w:lineRule="auto"/>
              <w:rPr>
                <w:szCs w:val="21"/>
              </w:rPr>
            </w:pPr>
            <w:r>
              <w:rPr>
                <w:rFonts w:hint="eastAsia"/>
                <w:szCs w:val="21"/>
              </w:rPr>
              <w:t>如有</w:t>
            </w:r>
          </w:p>
        </w:tc>
      </w:tr>
      <w:tr w14:paraId="78D9EC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119" w:type="dxa"/>
            <w:vMerge w:val="continue"/>
            <w:tcBorders>
              <w:left w:val="single" w:color="auto" w:sz="12" w:space="0"/>
              <w:right w:val="single" w:color="auto" w:sz="4" w:space="0"/>
            </w:tcBorders>
            <w:vAlign w:val="center"/>
          </w:tcPr>
          <w:p w14:paraId="1D0047A9">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400894EB">
            <w:pPr>
              <w:rPr>
                <w:sz w:val="18"/>
                <w:szCs w:val="18"/>
              </w:rPr>
            </w:pPr>
            <w:r>
              <w:rPr>
                <w:sz w:val="18"/>
                <w:szCs w:val="18"/>
              </w:rPr>
              <w:t>无线电干扰电压测量</w:t>
            </w:r>
          </w:p>
        </w:tc>
        <w:tc>
          <w:tcPr>
            <w:tcW w:w="2410" w:type="dxa"/>
            <w:tcBorders>
              <w:top w:val="single" w:color="auto" w:sz="4" w:space="0"/>
              <w:left w:val="single" w:color="auto" w:sz="4" w:space="0"/>
              <w:bottom w:val="single" w:color="auto" w:sz="4" w:space="0"/>
              <w:right w:val="single" w:color="auto" w:sz="4" w:space="0"/>
            </w:tcBorders>
            <w:vAlign w:val="center"/>
          </w:tcPr>
          <w:p w14:paraId="25D68018">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1873483C">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2EC3971B">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05BEB323">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08780A2">
            <w:pPr>
              <w:spacing w:line="360" w:lineRule="auto"/>
              <w:rPr>
                <w:szCs w:val="21"/>
              </w:rPr>
            </w:pPr>
            <w:r>
              <w:rPr>
                <w:rFonts w:hint="eastAsia"/>
                <w:szCs w:val="21"/>
              </w:rPr>
              <w:t>如有</w:t>
            </w:r>
          </w:p>
        </w:tc>
      </w:tr>
      <w:tr w14:paraId="2ED1EF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3" w:hRule="atLeast"/>
          <w:jc w:val="center"/>
        </w:trPr>
        <w:tc>
          <w:tcPr>
            <w:tcW w:w="1119" w:type="dxa"/>
            <w:vMerge w:val="continue"/>
            <w:tcBorders>
              <w:left w:val="single" w:color="auto" w:sz="12" w:space="0"/>
              <w:right w:val="single" w:color="auto" w:sz="4" w:space="0"/>
            </w:tcBorders>
            <w:vAlign w:val="center"/>
          </w:tcPr>
          <w:p w14:paraId="42C2A6D6">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254DE4B7">
            <w:pPr>
              <w:rPr>
                <w:sz w:val="18"/>
                <w:szCs w:val="18"/>
              </w:rPr>
            </w:pPr>
            <w:r>
              <w:rPr>
                <w:sz w:val="18"/>
                <w:szCs w:val="18"/>
              </w:rPr>
              <w:t>误差测定</w:t>
            </w:r>
          </w:p>
        </w:tc>
        <w:tc>
          <w:tcPr>
            <w:tcW w:w="2410" w:type="dxa"/>
            <w:tcBorders>
              <w:top w:val="single" w:color="auto" w:sz="4" w:space="0"/>
              <w:left w:val="single" w:color="auto" w:sz="4" w:space="0"/>
              <w:bottom w:val="single" w:color="auto" w:sz="4" w:space="0"/>
              <w:right w:val="single" w:color="auto" w:sz="4" w:space="0"/>
            </w:tcBorders>
            <w:vAlign w:val="center"/>
          </w:tcPr>
          <w:p w14:paraId="3CB477F8">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430B4F08">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1CECA9C8">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2B4BB468">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7D96A077">
            <w:pPr>
              <w:spacing w:line="360" w:lineRule="auto"/>
              <w:rPr>
                <w:szCs w:val="21"/>
              </w:rPr>
            </w:pPr>
            <w:r>
              <w:rPr>
                <w:rFonts w:hint="eastAsia"/>
                <w:szCs w:val="21"/>
              </w:rPr>
              <w:t>如有</w:t>
            </w:r>
          </w:p>
        </w:tc>
      </w:tr>
      <w:tr w14:paraId="010424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4" w:hRule="atLeast"/>
          <w:jc w:val="center"/>
        </w:trPr>
        <w:tc>
          <w:tcPr>
            <w:tcW w:w="1119" w:type="dxa"/>
            <w:vMerge w:val="continue"/>
            <w:tcBorders>
              <w:left w:val="single" w:color="auto" w:sz="12" w:space="0"/>
              <w:right w:val="single" w:color="auto" w:sz="4" w:space="0"/>
            </w:tcBorders>
            <w:vAlign w:val="center"/>
          </w:tcPr>
          <w:p w14:paraId="3E7C1C21">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7BC5E2DC">
            <w:pPr>
              <w:rPr>
                <w:sz w:val="18"/>
                <w:szCs w:val="18"/>
              </w:rPr>
            </w:pPr>
            <w:r>
              <w:rPr>
                <w:sz w:val="18"/>
                <w:szCs w:val="18"/>
              </w:rPr>
              <w:t>阶跃响应试验</w:t>
            </w:r>
          </w:p>
        </w:tc>
        <w:tc>
          <w:tcPr>
            <w:tcW w:w="2410" w:type="dxa"/>
            <w:tcBorders>
              <w:top w:val="single" w:color="auto" w:sz="4" w:space="0"/>
              <w:left w:val="single" w:color="auto" w:sz="4" w:space="0"/>
              <w:bottom w:val="single" w:color="auto" w:sz="4" w:space="0"/>
              <w:right w:val="single" w:color="auto" w:sz="4" w:space="0"/>
            </w:tcBorders>
            <w:vAlign w:val="center"/>
          </w:tcPr>
          <w:p w14:paraId="3C0C7005">
            <w:pPr>
              <w:autoSpaceDE w:val="0"/>
              <w:autoSpaceDN w:val="0"/>
              <w:adjustRightInd w:val="0"/>
              <w:jc w:val="left"/>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6AEE1432">
            <w:pPr>
              <w:autoSpaceDE w:val="0"/>
              <w:autoSpaceDN w:val="0"/>
              <w:adjustRightInd w:val="0"/>
              <w:spacing w:line="360" w:lineRule="auto"/>
              <w:jc w:val="left"/>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539E90FF">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5CFB8E55">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3C4F493">
            <w:pPr>
              <w:spacing w:line="360" w:lineRule="auto"/>
              <w:rPr>
                <w:szCs w:val="21"/>
              </w:rPr>
            </w:pPr>
            <w:r>
              <w:rPr>
                <w:rFonts w:hint="eastAsia"/>
                <w:szCs w:val="21"/>
              </w:rPr>
              <w:t>如有</w:t>
            </w:r>
          </w:p>
        </w:tc>
      </w:tr>
      <w:tr w14:paraId="651947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9" w:hRule="atLeast"/>
          <w:jc w:val="center"/>
        </w:trPr>
        <w:tc>
          <w:tcPr>
            <w:tcW w:w="1119" w:type="dxa"/>
            <w:vMerge w:val="continue"/>
            <w:tcBorders>
              <w:left w:val="single" w:color="auto" w:sz="12" w:space="0"/>
              <w:right w:val="single" w:color="auto" w:sz="4" w:space="0"/>
            </w:tcBorders>
            <w:vAlign w:val="center"/>
          </w:tcPr>
          <w:p w14:paraId="1281E87E">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306CF41F">
            <w:pPr>
              <w:rPr>
                <w:sz w:val="18"/>
                <w:szCs w:val="18"/>
              </w:rPr>
            </w:pPr>
            <w:r>
              <w:rPr>
                <w:sz w:val="18"/>
                <w:szCs w:val="18"/>
              </w:rPr>
              <w:t>频率响应试验</w:t>
            </w:r>
          </w:p>
        </w:tc>
        <w:tc>
          <w:tcPr>
            <w:tcW w:w="2410" w:type="dxa"/>
            <w:tcBorders>
              <w:top w:val="single" w:color="auto" w:sz="4" w:space="0"/>
              <w:left w:val="single" w:color="auto" w:sz="4" w:space="0"/>
              <w:bottom w:val="single" w:color="auto" w:sz="4" w:space="0"/>
              <w:right w:val="single" w:color="auto" w:sz="4" w:space="0"/>
            </w:tcBorders>
            <w:vAlign w:val="center"/>
          </w:tcPr>
          <w:p w14:paraId="7A4115DB">
            <w:pPr>
              <w:rPr>
                <w:sz w:val="18"/>
                <w:szCs w:val="18"/>
              </w:rPr>
            </w:pPr>
            <w:r>
              <w:rPr>
                <w:sz w:val="18"/>
                <w:szCs w:val="18"/>
              </w:rPr>
              <w:t>现场观察记录</w:t>
            </w:r>
          </w:p>
        </w:tc>
        <w:tc>
          <w:tcPr>
            <w:tcW w:w="698" w:type="dxa"/>
            <w:tcBorders>
              <w:top w:val="single" w:color="auto" w:sz="4" w:space="0"/>
              <w:left w:val="single" w:color="auto" w:sz="4" w:space="0"/>
              <w:bottom w:val="single" w:color="auto" w:sz="4" w:space="0"/>
              <w:right w:val="single" w:color="auto" w:sz="4" w:space="0"/>
            </w:tcBorders>
            <w:vAlign w:val="center"/>
          </w:tcPr>
          <w:p w14:paraId="4BA24AED">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09689F14">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132E3D1A">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6A5A147">
            <w:pPr>
              <w:spacing w:line="360" w:lineRule="auto"/>
              <w:rPr>
                <w:szCs w:val="21"/>
              </w:rPr>
            </w:pPr>
            <w:r>
              <w:rPr>
                <w:rFonts w:hint="eastAsia"/>
                <w:szCs w:val="21"/>
              </w:rPr>
              <w:t>如有</w:t>
            </w:r>
          </w:p>
        </w:tc>
      </w:tr>
      <w:tr w14:paraId="3FD9C8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3" w:hRule="atLeast"/>
          <w:jc w:val="center"/>
        </w:trPr>
        <w:tc>
          <w:tcPr>
            <w:tcW w:w="1119" w:type="dxa"/>
            <w:vMerge w:val="continue"/>
            <w:tcBorders>
              <w:left w:val="single" w:color="auto" w:sz="12" w:space="0"/>
              <w:right w:val="single" w:color="auto" w:sz="4" w:space="0"/>
            </w:tcBorders>
            <w:vAlign w:val="center"/>
          </w:tcPr>
          <w:p w14:paraId="4BF3AAAC">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349668A">
            <w:pPr>
              <w:rPr>
                <w:sz w:val="18"/>
                <w:szCs w:val="18"/>
              </w:rPr>
            </w:pPr>
            <w:r>
              <w:rPr>
                <w:sz w:val="18"/>
                <w:szCs w:val="18"/>
              </w:rPr>
              <w:t>干热试验</w:t>
            </w:r>
          </w:p>
        </w:tc>
        <w:tc>
          <w:tcPr>
            <w:tcW w:w="2410" w:type="dxa"/>
            <w:tcBorders>
              <w:top w:val="single" w:color="auto" w:sz="4" w:space="0"/>
              <w:left w:val="single" w:color="auto" w:sz="4" w:space="0"/>
              <w:bottom w:val="single" w:color="auto" w:sz="4" w:space="0"/>
              <w:right w:val="single" w:color="auto" w:sz="4" w:space="0"/>
            </w:tcBorders>
          </w:tcPr>
          <w:p w14:paraId="42643DD1">
            <w:pPr>
              <w:rPr>
                <w:sz w:val="18"/>
                <w:szCs w:val="18"/>
              </w:rPr>
            </w:pPr>
            <w:r>
              <w:rPr>
                <w:sz w:val="18"/>
                <w:szCs w:val="18"/>
              </w:rPr>
              <w:t>文件见证型式试验报告</w:t>
            </w:r>
          </w:p>
        </w:tc>
        <w:tc>
          <w:tcPr>
            <w:tcW w:w="698" w:type="dxa"/>
            <w:tcBorders>
              <w:top w:val="single" w:color="auto" w:sz="4" w:space="0"/>
              <w:left w:val="single" w:color="auto" w:sz="4" w:space="0"/>
              <w:bottom w:val="single" w:color="auto" w:sz="4" w:space="0"/>
              <w:right w:val="single" w:color="auto" w:sz="4" w:space="0"/>
            </w:tcBorders>
            <w:vAlign w:val="center"/>
          </w:tcPr>
          <w:p w14:paraId="69E6B342">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6557901D">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3D7729C4">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5738669D">
            <w:pPr>
              <w:spacing w:line="360" w:lineRule="auto"/>
              <w:rPr>
                <w:szCs w:val="21"/>
              </w:rPr>
            </w:pPr>
            <w:r>
              <w:rPr>
                <w:rFonts w:hint="eastAsia"/>
                <w:szCs w:val="21"/>
              </w:rPr>
              <w:t>如有</w:t>
            </w:r>
          </w:p>
        </w:tc>
      </w:tr>
      <w:tr w14:paraId="6C6E26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0" w:hRule="atLeast"/>
          <w:jc w:val="center"/>
        </w:trPr>
        <w:tc>
          <w:tcPr>
            <w:tcW w:w="1119" w:type="dxa"/>
            <w:vMerge w:val="continue"/>
            <w:tcBorders>
              <w:left w:val="single" w:color="auto" w:sz="12" w:space="0"/>
              <w:right w:val="single" w:color="auto" w:sz="4" w:space="0"/>
            </w:tcBorders>
            <w:vAlign w:val="center"/>
          </w:tcPr>
          <w:p w14:paraId="40611DE4">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2EB75379">
            <w:pPr>
              <w:rPr>
                <w:sz w:val="18"/>
                <w:szCs w:val="18"/>
              </w:rPr>
            </w:pPr>
            <w:r>
              <w:rPr>
                <w:sz w:val="18"/>
                <w:szCs w:val="18"/>
              </w:rPr>
              <w:t>湿热试验</w:t>
            </w:r>
          </w:p>
        </w:tc>
        <w:tc>
          <w:tcPr>
            <w:tcW w:w="2410" w:type="dxa"/>
            <w:tcBorders>
              <w:top w:val="single" w:color="auto" w:sz="4" w:space="0"/>
              <w:left w:val="single" w:color="auto" w:sz="4" w:space="0"/>
              <w:bottom w:val="single" w:color="auto" w:sz="4" w:space="0"/>
              <w:right w:val="single" w:color="auto" w:sz="4" w:space="0"/>
            </w:tcBorders>
          </w:tcPr>
          <w:p w14:paraId="728C6E37">
            <w:pPr>
              <w:rPr>
                <w:sz w:val="18"/>
                <w:szCs w:val="18"/>
              </w:rPr>
            </w:pPr>
            <w:r>
              <w:rPr>
                <w:sz w:val="18"/>
                <w:szCs w:val="18"/>
              </w:rPr>
              <w:t>文件见证型式试验报告</w:t>
            </w:r>
          </w:p>
        </w:tc>
        <w:tc>
          <w:tcPr>
            <w:tcW w:w="698" w:type="dxa"/>
            <w:tcBorders>
              <w:top w:val="single" w:color="auto" w:sz="4" w:space="0"/>
              <w:left w:val="single" w:color="auto" w:sz="4" w:space="0"/>
              <w:bottom w:val="single" w:color="auto" w:sz="4" w:space="0"/>
              <w:right w:val="single" w:color="auto" w:sz="4" w:space="0"/>
            </w:tcBorders>
            <w:vAlign w:val="center"/>
          </w:tcPr>
          <w:p w14:paraId="1B195726">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1828443E">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70F66E05">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50BDE826">
            <w:pPr>
              <w:spacing w:line="360" w:lineRule="auto"/>
              <w:rPr>
                <w:szCs w:val="21"/>
              </w:rPr>
            </w:pPr>
            <w:r>
              <w:rPr>
                <w:rFonts w:hint="eastAsia"/>
                <w:szCs w:val="21"/>
              </w:rPr>
              <w:t>如有</w:t>
            </w:r>
          </w:p>
        </w:tc>
      </w:tr>
      <w:tr w14:paraId="793AC8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1" w:hRule="atLeast"/>
          <w:jc w:val="center"/>
        </w:trPr>
        <w:tc>
          <w:tcPr>
            <w:tcW w:w="1119" w:type="dxa"/>
            <w:vMerge w:val="continue"/>
            <w:tcBorders>
              <w:left w:val="single" w:color="auto" w:sz="12" w:space="0"/>
              <w:right w:val="single" w:color="auto" w:sz="4" w:space="0"/>
            </w:tcBorders>
            <w:vAlign w:val="center"/>
          </w:tcPr>
          <w:p w14:paraId="51B0124E">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42E5C2A4">
            <w:pPr>
              <w:rPr>
                <w:sz w:val="18"/>
                <w:szCs w:val="18"/>
              </w:rPr>
            </w:pPr>
            <w:r>
              <w:rPr>
                <w:sz w:val="18"/>
                <w:szCs w:val="18"/>
              </w:rPr>
              <w:t>电磁兼容性试验</w:t>
            </w:r>
          </w:p>
        </w:tc>
        <w:tc>
          <w:tcPr>
            <w:tcW w:w="2410" w:type="dxa"/>
            <w:tcBorders>
              <w:top w:val="single" w:color="auto" w:sz="4" w:space="0"/>
              <w:left w:val="single" w:color="auto" w:sz="4" w:space="0"/>
              <w:bottom w:val="single" w:color="auto" w:sz="4" w:space="0"/>
              <w:right w:val="single" w:color="auto" w:sz="4" w:space="0"/>
            </w:tcBorders>
            <w:vAlign w:val="center"/>
          </w:tcPr>
          <w:p w14:paraId="2246F96A">
            <w:pPr>
              <w:rPr>
                <w:sz w:val="18"/>
                <w:szCs w:val="18"/>
              </w:rPr>
            </w:pPr>
            <w:r>
              <w:rPr>
                <w:sz w:val="18"/>
                <w:szCs w:val="18"/>
              </w:rPr>
              <w:t>文件见证型式试验报告</w:t>
            </w:r>
          </w:p>
        </w:tc>
        <w:tc>
          <w:tcPr>
            <w:tcW w:w="698" w:type="dxa"/>
            <w:tcBorders>
              <w:top w:val="single" w:color="auto" w:sz="4" w:space="0"/>
              <w:left w:val="single" w:color="auto" w:sz="4" w:space="0"/>
              <w:bottom w:val="single" w:color="auto" w:sz="4" w:space="0"/>
              <w:right w:val="single" w:color="auto" w:sz="4" w:space="0"/>
            </w:tcBorders>
            <w:vAlign w:val="center"/>
          </w:tcPr>
          <w:p w14:paraId="316F461A">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278EA6C2">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7A5C671A">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32E15ECB">
            <w:pPr>
              <w:spacing w:line="360" w:lineRule="auto"/>
              <w:rPr>
                <w:szCs w:val="21"/>
              </w:rPr>
            </w:pPr>
            <w:r>
              <w:rPr>
                <w:rFonts w:hint="eastAsia"/>
                <w:szCs w:val="21"/>
              </w:rPr>
              <w:t>如有</w:t>
            </w:r>
          </w:p>
        </w:tc>
      </w:tr>
      <w:tr w14:paraId="787EA0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5" w:hRule="atLeast"/>
          <w:jc w:val="center"/>
        </w:trPr>
        <w:tc>
          <w:tcPr>
            <w:tcW w:w="1119" w:type="dxa"/>
            <w:vMerge w:val="continue"/>
            <w:tcBorders>
              <w:left w:val="single" w:color="auto" w:sz="12" w:space="0"/>
              <w:right w:val="single" w:color="auto" w:sz="4" w:space="0"/>
            </w:tcBorders>
            <w:vAlign w:val="center"/>
          </w:tcPr>
          <w:p w14:paraId="24D10C52">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2C5095E4">
            <w:pPr>
              <w:rPr>
                <w:sz w:val="18"/>
                <w:szCs w:val="18"/>
              </w:rPr>
            </w:pPr>
            <w:r>
              <w:rPr>
                <w:sz w:val="18"/>
                <w:szCs w:val="18"/>
              </w:rPr>
              <w:t>防护等级的验证</w:t>
            </w:r>
          </w:p>
        </w:tc>
        <w:tc>
          <w:tcPr>
            <w:tcW w:w="2410" w:type="dxa"/>
            <w:tcBorders>
              <w:top w:val="single" w:color="auto" w:sz="4" w:space="0"/>
              <w:left w:val="single" w:color="auto" w:sz="4" w:space="0"/>
              <w:bottom w:val="single" w:color="auto" w:sz="4" w:space="0"/>
              <w:right w:val="single" w:color="auto" w:sz="4" w:space="0"/>
            </w:tcBorders>
            <w:vAlign w:val="center"/>
          </w:tcPr>
          <w:p w14:paraId="29D119C1">
            <w:pPr>
              <w:rPr>
                <w:sz w:val="18"/>
                <w:szCs w:val="18"/>
              </w:rPr>
            </w:pPr>
            <w:r>
              <w:rPr>
                <w:sz w:val="18"/>
                <w:szCs w:val="18"/>
              </w:rPr>
              <w:t>现场见证防尘、防溅水试验报告</w:t>
            </w:r>
          </w:p>
        </w:tc>
        <w:tc>
          <w:tcPr>
            <w:tcW w:w="698" w:type="dxa"/>
            <w:tcBorders>
              <w:top w:val="single" w:color="auto" w:sz="4" w:space="0"/>
              <w:left w:val="single" w:color="auto" w:sz="4" w:space="0"/>
              <w:bottom w:val="single" w:color="auto" w:sz="4" w:space="0"/>
              <w:right w:val="single" w:color="auto" w:sz="4" w:space="0"/>
            </w:tcBorders>
            <w:vAlign w:val="center"/>
          </w:tcPr>
          <w:p w14:paraId="6340DE20">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3D2E71B5">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070393B1">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37413C76">
            <w:pPr>
              <w:spacing w:line="360" w:lineRule="auto"/>
              <w:rPr>
                <w:szCs w:val="21"/>
              </w:rPr>
            </w:pPr>
            <w:r>
              <w:rPr>
                <w:rFonts w:hint="eastAsia"/>
                <w:szCs w:val="21"/>
              </w:rPr>
              <w:t>如有</w:t>
            </w:r>
          </w:p>
        </w:tc>
      </w:tr>
      <w:tr w14:paraId="71623E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4" w:hRule="atLeast"/>
          <w:jc w:val="center"/>
        </w:trPr>
        <w:tc>
          <w:tcPr>
            <w:tcW w:w="1119" w:type="dxa"/>
            <w:vMerge w:val="continue"/>
            <w:tcBorders>
              <w:left w:val="single" w:color="auto" w:sz="12" w:space="0"/>
              <w:right w:val="single" w:color="auto" w:sz="4" w:space="0"/>
            </w:tcBorders>
            <w:vAlign w:val="center"/>
          </w:tcPr>
          <w:p w14:paraId="1E37A8F1">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5AB7D844">
            <w:pPr>
              <w:rPr>
                <w:sz w:val="18"/>
                <w:szCs w:val="18"/>
              </w:rPr>
            </w:pPr>
            <w:r>
              <w:rPr>
                <w:sz w:val="18"/>
                <w:szCs w:val="18"/>
              </w:rPr>
              <w:t>数字量输出的补充型式试验</w:t>
            </w:r>
          </w:p>
        </w:tc>
        <w:tc>
          <w:tcPr>
            <w:tcW w:w="2410" w:type="dxa"/>
            <w:tcBorders>
              <w:top w:val="single" w:color="auto" w:sz="4" w:space="0"/>
              <w:left w:val="single" w:color="auto" w:sz="4" w:space="0"/>
              <w:bottom w:val="single" w:color="auto" w:sz="4" w:space="0"/>
              <w:right w:val="single" w:color="auto" w:sz="4" w:space="0"/>
            </w:tcBorders>
            <w:vAlign w:val="center"/>
          </w:tcPr>
          <w:p w14:paraId="64DE89BD">
            <w:pPr>
              <w:rPr>
                <w:sz w:val="18"/>
                <w:szCs w:val="18"/>
              </w:rPr>
            </w:pPr>
            <w:r>
              <w:rPr>
                <w:sz w:val="18"/>
                <w:szCs w:val="18"/>
              </w:rPr>
              <w:t>文件见证型式试验报告</w:t>
            </w:r>
          </w:p>
        </w:tc>
        <w:tc>
          <w:tcPr>
            <w:tcW w:w="698" w:type="dxa"/>
            <w:tcBorders>
              <w:top w:val="single" w:color="auto" w:sz="4" w:space="0"/>
              <w:left w:val="single" w:color="auto" w:sz="4" w:space="0"/>
              <w:bottom w:val="single" w:color="auto" w:sz="4" w:space="0"/>
              <w:right w:val="single" w:color="auto" w:sz="4" w:space="0"/>
            </w:tcBorders>
            <w:vAlign w:val="center"/>
          </w:tcPr>
          <w:p w14:paraId="0F50CAEC">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533BD36B">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0480E841">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3752B299">
            <w:pPr>
              <w:spacing w:line="360" w:lineRule="auto"/>
              <w:rPr>
                <w:szCs w:val="21"/>
              </w:rPr>
            </w:pPr>
            <w:r>
              <w:rPr>
                <w:rFonts w:hint="eastAsia"/>
                <w:szCs w:val="21"/>
              </w:rPr>
              <w:t>如有</w:t>
            </w:r>
          </w:p>
        </w:tc>
      </w:tr>
      <w:tr w14:paraId="70CA1F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1" w:hRule="atLeast"/>
          <w:jc w:val="center"/>
        </w:trPr>
        <w:tc>
          <w:tcPr>
            <w:tcW w:w="1119" w:type="dxa"/>
            <w:vMerge w:val="continue"/>
            <w:tcBorders>
              <w:left w:val="single" w:color="auto" w:sz="12" w:space="0"/>
              <w:right w:val="single" w:color="auto" w:sz="4" w:space="0"/>
            </w:tcBorders>
            <w:vAlign w:val="center"/>
          </w:tcPr>
          <w:p w14:paraId="0AF33FAD">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BC68493">
            <w:pPr>
              <w:rPr>
                <w:sz w:val="18"/>
                <w:szCs w:val="18"/>
              </w:rPr>
            </w:pPr>
            <w:r>
              <w:rPr>
                <w:sz w:val="18"/>
                <w:szCs w:val="18"/>
              </w:rPr>
              <w:t>机械强度试验</w:t>
            </w:r>
          </w:p>
        </w:tc>
        <w:tc>
          <w:tcPr>
            <w:tcW w:w="2410" w:type="dxa"/>
            <w:tcBorders>
              <w:top w:val="single" w:color="auto" w:sz="4" w:space="0"/>
              <w:left w:val="single" w:color="auto" w:sz="4" w:space="0"/>
              <w:bottom w:val="single" w:color="auto" w:sz="4" w:space="0"/>
              <w:right w:val="single" w:color="auto" w:sz="4" w:space="0"/>
            </w:tcBorders>
            <w:vAlign w:val="center"/>
          </w:tcPr>
          <w:p w14:paraId="41FB9A1D">
            <w:pPr>
              <w:rPr>
                <w:sz w:val="18"/>
                <w:szCs w:val="18"/>
              </w:rPr>
            </w:pPr>
            <w:r>
              <w:rPr>
                <w:sz w:val="18"/>
                <w:szCs w:val="18"/>
              </w:rPr>
              <w:t>文件见证型式试验报告</w:t>
            </w:r>
          </w:p>
        </w:tc>
        <w:tc>
          <w:tcPr>
            <w:tcW w:w="698" w:type="dxa"/>
            <w:tcBorders>
              <w:top w:val="single" w:color="auto" w:sz="4" w:space="0"/>
              <w:left w:val="single" w:color="auto" w:sz="4" w:space="0"/>
              <w:bottom w:val="single" w:color="auto" w:sz="4" w:space="0"/>
              <w:right w:val="single" w:color="auto" w:sz="4" w:space="0"/>
            </w:tcBorders>
            <w:vAlign w:val="center"/>
          </w:tcPr>
          <w:p w14:paraId="3B4C3F59">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0C1D4BD1">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18DE9660">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6CA23BE8">
            <w:pPr>
              <w:spacing w:line="360" w:lineRule="auto"/>
              <w:rPr>
                <w:szCs w:val="21"/>
              </w:rPr>
            </w:pPr>
            <w:r>
              <w:rPr>
                <w:rFonts w:hint="eastAsia"/>
                <w:szCs w:val="21"/>
              </w:rPr>
              <w:t>如有</w:t>
            </w:r>
          </w:p>
        </w:tc>
      </w:tr>
      <w:tr w14:paraId="2A28EE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4" w:hRule="atLeast"/>
          <w:jc w:val="center"/>
        </w:trPr>
        <w:tc>
          <w:tcPr>
            <w:tcW w:w="1119" w:type="dxa"/>
            <w:vMerge w:val="restart"/>
            <w:tcBorders>
              <w:top w:val="single" w:color="auto" w:sz="4" w:space="0"/>
              <w:left w:val="single" w:color="auto" w:sz="12" w:space="0"/>
              <w:right w:val="single" w:color="auto" w:sz="4" w:space="0"/>
            </w:tcBorders>
            <w:vAlign w:val="center"/>
          </w:tcPr>
          <w:p w14:paraId="3839BDC4">
            <w:pPr>
              <w:rPr>
                <w:sz w:val="18"/>
                <w:szCs w:val="18"/>
              </w:rPr>
            </w:pPr>
            <w:r>
              <w:rPr>
                <w:sz w:val="18"/>
                <w:szCs w:val="18"/>
              </w:rPr>
              <w:t>例行试验</w:t>
            </w:r>
          </w:p>
        </w:tc>
        <w:tc>
          <w:tcPr>
            <w:tcW w:w="1843" w:type="dxa"/>
            <w:tcBorders>
              <w:top w:val="single" w:color="auto" w:sz="4" w:space="0"/>
              <w:left w:val="single" w:color="auto" w:sz="4" w:space="0"/>
              <w:bottom w:val="single" w:color="auto" w:sz="4" w:space="0"/>
              <w:right w:val="single" w:color="auto" w:sz="4" w:space="0"/>
            </w:tcBorders>
            <w:vAlign w:val="center"/>
          </w:tcPr>
          <w:p w14:paraId="27C8280B">
            <w:pPr>
              <w:rPr>
                <w:sz w:val="18"/>
                <w:szCs w:val="18"/>
              </w:rPr>
            </w:pPr>
            <w:r>
              <w:rPr>
                <w:sz w:val="18"/>
                <w:szCs w:val="18"/>
              </w:rPr>
              <w:t>试验前检查</w:t>
            </w:r>
          </w:p>
        </w:tc>
        <w:tc>
          <w:tcPr>
            <w:tcW w:w="2410" w:type="dxa"/>
            <w:tcBorders>
              <w:top w:val="single" w:color="auto" w:sz="4" w:space="0"/>
              <w:left w:val="single" w:color="auto" w:sz="4" w:space="0"/>
              <w:bottom w:val="single" w:color="auto" w:sz="4" w:space="0"/>
              <w:right w:val="single" w:color="auto" w:sz="4" w:space="0"/>
            </w:tcBorders>
            <w:vAlign w:val="center"/>
          </w:tcPr>
          <w:p w14:paraId="5E57F2A0">
            <w:pPr>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6BCA8ACD">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6F0364B7">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5C10B9BA">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1CC9ACEA">
            <w:pPr>
              <w:spacing w:line="360" w:lineRule="auto"/>
              <w:rPr>
                <w:szCs w:val="21"/>
              </w:rPr>
            </w:pPr>
          </w:p>
        </w:tc>
      </w:tr>
      <w:tr w14:paraId="0D91D3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4" w:hRule="atLeast"/>
          <w:jc w:val="center"/>
        </w:trPr>
        <w:tc>
          <w:tcPr>
            <w:tcW w:w="1119" w:type="dxa"/>
            <w:vMerge w:val="continue"/>
            <w:tcBorders>
              <w:left w:val="single" w:color="auto" w:sz="12" w:space="0"/>
              <w:right w:val="single" w:color="auto" w:sz="4" w:space="0"/>
            </w:tcBorders>
            <w:vAlign w:val="center"/>
          </w:tcPr>
          <w:p w14:paraId="0C46EAB7">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15EFD945">
            <w:pPr>
              <w:rPr>
                <w:sz w:val="18"/>
                <w:szCs w:val="18"/>
              </w:rPr>
            </w:pPr>
            <w:r>
              <w:rPr>
                <w:sz w:val="18"/>
                <w:szCs w:val="18"/>
              </w:rPr>
              <w:t>端子标志检验</w:t>
            </w:r>
          </w:p>
        </w:tc>
        <w:tc>
          <w:tcPr>
            <w:tcW w:w="2410" w:type="dxa"/>
            <w:tcBorders>
              <w:top w:val="single" w:color="auto" w:sz="4" w:space="0"/>
              <w:left w:val="single" w:color="auto" w:sz="4" w:space="0"/>
              <w:bottom w:val="single" w:color="auto" w:sz="4" w:space="0"/>
              <w:right w:val="single" w:color="auto" w:sz="4" w:space="0"/>
            </w:tcBorders>
            <w:vAlign w:val="center"/>
          </w:tcPr>
          <w:p w14:paraId="5C332D41">
            <w:pPr>
              <w:autoSpaceDE w:val="0"/>
              <w:autoSpaceDN w:val="0"/>
              <w:adjustRightInd w:val="0"/>
              <w:jc w:val="left"/>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5CD77EFE">
            <w:pPr>
              <w:autoSpaceDE w:val="0"/>
              <w:autoSpaceDN w:val="0"/>
              <w:adjustRightInd w:val="0"/>
              <w:spacing w:line="360" w:lineRule="auto"/>
              <w:jc w:val="left"/>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118F5279">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2EA93701">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75F66AB3">
            <w:pPr>
              <w:spacing w:line="360" w:lineRule="auto"/>
              <w:rPr>
                <w:szCs w:val="21"/>
              </w:rPr>
            </w:pPr>
          </w:p>
        </w:tc>
      </w:tr>
      <w:tr w14:paraId="3081E3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6" w:hRule="atLeast"/>
          <w:jc w:val="center"/>
        </w:trPr>
        <w:tc>
          <w:tcPr>
            <w:tcW w:w="1119" w:type="dxa"/>
            <w:vMerge w:val="continue"/>
            <w:tcBorders>
              <w:left w:val="single" w:color="auto" w:sz="12" w:space="0"/>
              <w:right w:val="single" w:color="auto" w:sz="4" w:space="0"/>
            </w:tcBorders>
            <w:vAlign w:val="center"/>
          </w:tcPr>
          <w:p w14:paraId="3CA7638E">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05253483">
            <w:pPr>
              <w:rPr>
                <w:sz w:val="18"/>
                <w:szCs w:val="18"/>
              </w:rPr>
            </w:pPr>
            <w:r>
              <w:rPr>
                <w:sz w:val="18"/>
                <w:szCs w:val="18"/>
              </w:rPr>
              <w:t>二次转换器的功能试验</w:t>
            </w:r>
          </w:p>
        </w:tc>
        <w:tc>
          <w:tcPr>
            <w:tcW w:w="2410" w:type="dxa"/>
            <w:tcBorders>
              <w:top w:val="single" w:color="auto" w:sz="4" w:space="0"/>
              <w:left w:val="single" w:color="auto" w:sz="4" w:space="0"/>
              <w:bottom w:val="single" w:color="auto" w:sz="4" w:space="0"/>
              <w:right w:val="single" w:color="auto" w:sz="4" w:space="0"/>
            </w:tcBorders>
            <w:vAlign w:val="center"/>
          </w:tcPr>
          <w:p w14:paraId="19FBCD29">
            <w:pPr>
              <w:autoSpaceDE w:val="0"/>
              <w:autoSpaceDN w:val="0"/>
              <w:adjustRightInd w:val="0"/>
              <w:jc w:val="left"/>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4E1DFBD0">
            <w:pPr>
              <w:autoSpaceDE w:val="0"/>
              <w:autoSpaceDN w:val="0"/>
              <w:adjustRightInd w:val="0"/>
              <w:spacing w:line="360" w:lineRule="auto"/>
              <w:jc w:val="left"/>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14E5BBE3">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1AFB984D">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4071DAB9">
            <w:pPr>
              <w:spacing w:line="360" w:lineRule="auto"/>
              <w:rPr>
                <w:szCs w:val="21"/>
              </w:rPr>
            </w:pPr>
          </w:p>
        </w:tc>
      </w:tr>
      <w:tr w14:paraId="719D6C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9" w:hRule="atLeast"/>
          <w:jc w:val="center"/>
        </w:trPr>
        <w:tc>
          <w:tcPr>
            <w:tcW w:w="1119" w:type="dxa"/>
            <w:vMerge w:val="continue"/>
            <w:tcBorders>
              <w:left w:val="single" w:color="auto" w:sz="12" w:space="0"/>
              <w:right w:val="single" w:color="auto" w:sz="4" w:space="0"/>
            </w:tcBorders>
            <w:vAlign w:val="center"/>
          </w:tcPr>
          <w:p w14:paraId="46F40196">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090C2576">
            <w:pPr>
              <w:rPr>
                <w:sz w:val="18"/>
                <w:szCs w:val="18"/>
              </w:rPr>
            </w:pPr>
            <w:r>
              <w:rPr>
                <w:sz w:val="18"/>
                <w:szCs w:val="18"/>
              </w:rPr>
              <w:t>光纤及其终端的光学检查</w:t>
            </w:r>
          </w:p>
        </w:tc>
        <w:tc>
          <w:tcPr>
            <w:tcW w:w="2410" w:type="dxa"/>
            <w:tcBorders>
              <w:top w:val="single" w:color="auto" w:sz="4" w:space="0"/>
              <w:left w:val="single" w:color="auto" w:sz="4" w:space="0"/>
              <w:bottom w:val="single" w:color="auto" w:sz="4" w:space="0"/>
              <w:right w:val="single" w:color="auto" w:sz="4" w:space="0"/>
            </w:tcBorders>
            <w:vAlign w:val="center"/>
          </w:tcPr>
          <w:p w14:paraId="3B210501">
            <w:pPr>
              <w:rPr>
                <w:sz w:val="18"/>
                <w:szCs w:val="18"/>
              </w:rPr>
            </w:pPr>
            <w:r>
              <w:rPr>
                <w:sz w:val="18"/>
                <w:szCs w:val="18"/>
              </w:rPr>
              <w:t>现场检查仪器设备，光功率计、光源</w:t>
            </w:r>
          </w:p>
        </w:tc>
        <w:tc>
          <w:tcPr>
            <w:tcW w:w="698" w:type="dxa"/>
            <w:tcBorders>
              <w:top w:val="single" w:color="auto" w:sz="4" w:space="0"/>
              <w:left w:val="single" w:color="auto" w:sz="4" w:space="0"/>
              <w:bottom w:val="single" w:color="auto" w:sz="4" w:space="0"/>
              <w:right w:val="single" w:color="auto" w:sz="4" w:space="0"/>
            </w:tcBorders>
            <w:vAlign w:val="center"/>
          </w:tcPr>
          <w:p w14:paraId="65BACD20">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01D16CE0">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3CE74AD0">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4154A302">
            <w:pPr>
              <w:spacing w:line="360" w:lineRule="auto"/>
              <w:rPr>
                <w:szCs w:val="21"/>
              </w:rPr>
            </w:pPr>
          </w:p>
        </w:tc>
      </w:tr>
      <w:tr w14:paraId="50B787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119" w:type="dxa"/>
            <w:vMerge w:val="continue"/>
            <w:tcBorders>
              <w:left w:val="single" w:color="auto" w:sz="12" w:space="0"/>
              <w:right w:val="single" w:color="auto" w:sz="4" w:space="0"/>
            </w:tcBorders>
            <w:vAlign w:val="center"/>
          </w:tcPr>
          <w:p w14:paraId="0D13FC3A">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692C88E8">
            <w:pPr>
              <w:rPr>
                <w:sz w:val="18"/>
                <w:szCs w:val="18"/>
              </w:rPr>
            </w:pPr>
            <w:r>
              <w:rPr>
                <w:sz w:val="18"/>
                <w:szCs w:val="18"/>
              </w:rPr>
              <w:t>直流耐压及局部放电测量</w:t>
            </w:r>
          </w:p>
        </w:tc>
        <w:tc>
          <w:tcPr>
            <w:tcW w:w="2410" w:type="dxa"/>
            <w:tcBorders>
              <w:top w:val="single" w:color="auto" w:sz="4" w:space="0"/>
              <w:left w:val="single" w:color="auto" w:sz="4" w:space="0"/>
              <w:bottom w:val="single" w:color="auto" w:sz="4" w:space="0"/>
              <w:right w:val="single" w:color="auto" w:sz="4" w:space="0"/>
            </w:tcBorders>
            <w:vAlign w:val="center"/>
          </w:tcPr>
          <w:p w14:paraId="3431956D">
            <w:pPr>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5F48680B">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2E0AE03D">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44D53A13">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07A3BAC3">
            <w:pPr>
              <w:spacing w:line="360" w:lineRule="auto"/>
              <w:rPr>
                <w:szCs w:val="21"/>
              </w:rPr>
            </w:pPr>
            <w:r>
              <w:rPr>
                <w:rFonts w:hint="eastAsia"/>
                <w:szCs w:val="21"/>
              </w:rPr>
              <w:t>针对支柱式或悬挂式直流C</w:t>
            </w:r>
            <w:r>
              <w:rPr>
                <w:szCs w:val="21"/>
              </w:rPr>
              <w:t xml:space="preserve">T </w:t>
            </w:r>
          </w:p>
        </w:tc>
      </w:tr>
      <w:tr w14:paraId="1AFC47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119" w:type="dxa"/>
            <w:vMerge w:val="continue"/>
            <w:tcBorders>
              <w:left w:val="single" w:color="auto" w:sz="12" w:space="0"/>
              <w:right w:val="single" w:color="auto" w:sz="4" w:space="0"/>
            </w:tcBorders>
            <w:vAlign w:val="center"/>
          </w:tcPr>
          <w:p w14:paraId="1C43EF4F">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692272DC">
            <w:pPr>
              <w:rPr>
                <w:sz w:val="18"/>
                <w:szCs w:val="18"/>
              </w:rPr>
            </w:pPr>
            <w:r>
              <w:rPr>
                <w:sz w:val="18"/>
                <w:szCs w:val="18"/>
              </w:rPr>
              <w:t>阶跃响应</w:t>
            </w:r>
          </w:p>
        </w:tc>
        <w:tc>
          <w:tcPr>
            <w:tcW w:w="2410" w:type="dxa"/>
            <w:tcBorders>
              <w:top w:val="single" w:color="auto" w:sz="4" w:space="0"/>
              <w:left w:val="single" w:color="auto" w:sz="4" w:space="0"/>
              <w:bottom w:val="single" w:color="auto" w:sz="4" w:space="0"/>
              <w:right w:val="single" w:color="auto" w:sz="4" w:space="0"/>
            </w:tcBorders>
            <w:vAlign w:val="center"/>
          </w:tcPr>
          <w:p w14:paraId="02D753A8">
            <w:pPr>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78055C19">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49DAB894">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6954FBDF">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0077F702">
            <w:pPr>
              <w:spacing w:line="360" w:lineRule="auto"/>
              <w:rPr>
                <w:szCs w:val="21"/>
              </w:rPr>
            </w:pPr>
            <w:r>
              <w:rPr>
                <w:rFonts w:hint="eastAsia"/>
                <w:szCs w:val="21"/>
              </w:rPr>
              <w:t>针对直流C</w:t>
            </w:r>
            <w:r>
              <w:rPr>
                <w:szCs w:val="21"/>
              </w:rPr>
              <w:t>T</w:t>
            </w:r>
          </w:p>
        </w:tc>
      </w:tr>
      <w:tr w14:paraId="4643320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119" w:type="dxa"/>
            <w:vMerge w:val="continue"/>
            <w:tcBorders>
              <w:left w:val="single" w:color="auto" w:sz="12" w:space="0"/>
              <w:right w:val="single" w:color="auto" w:sz="4" w:space="0"/>
            </w:tcBorders>
            <w:vAlign w:val="center"/>
          </w:tcPr>
          <w:p w14:paraId="10C501FF">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49267880">
            <w:pPr>
              <w:rPr>
                <w:sz w:val="18"/>
                <w:szCs w:val="18"/>
              </w:rPr>
            </w:pPr>
            <w:r>
              <w:rPr>
                <w:sz w:val="18"/>
                <w:szCs w:val="18"/>
              </w:rPr>
              <w:t>频率响应</w:t>
            </w:r>
          </w:p>
        </w:tc>
        <w:tc>
          <w:tcPr>
            <w:tcW w:w="2410" w:type="dxa"/>
            <w:tcBorders>
              <w:top w:val="single" w:color="auto" w:sz="4" w:space="0"/>
              <w:left w:val="single" w:color="auto" w:sz="4" w:space="0"/>
              <w:bottom w:val="single" w:color="auto" w:sz="4" w:space="0"/>
              <w:right w:val="single" w:color="auto" w:sz="4" w:space="0"/>
            </w:tcBorders>
            <w:vAlign w:val="center"/>
          </w:tcPr>
          <w:p w14:paraId="6E57513D">
            <w:pPr>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44DF19EC">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01BC2B78">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2CE274E6">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71B6AABC">
            <w:pPr>
              <w:spacing w:line="360" w:lineRule="auto"/>
              <w:rPr>
                <w:szCs w:val="21"/>
              </w:rPr>
            </w:pPr>
            <w:r>
              <w:rPr>
                <w:rFonts w:hint="eastAsia"/>
                <w:szCs w:val="21"/>
              </w:rPr>
              <w:t>针对直流C</w:t>
            </w:r>
            <w:r>
              <w:rPr>
                <w:szCs w:val="21"/>
              </w:rPr>
              <w:t>T</w:t>
            </w:r>
          </w:p>
        </w:tc>
      </w:tr>
      <w:tr w14:paraId="79D7F1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9" w:hRule="atLeast"/>
          <w:jc w:val="center"/>
        </w:trPr>
        <w:tc>
          <w:tcPr>
            <w:tcW w:w="1119" w:type="dxa"/>
            <w:vMerge w:val="continue"/>
            <w:tcBorders>
              <w:left w:val="single" w:color="auto" w:sz="12" w:space="0"/>
              <w:right w:val="single" w:color="auto" w:sz="4" w:space="0"/>
            </w:tcBorders>
            <w:vAlign w:val="center"/>
          </w:tcPr>
          <w:p w14:paraId="6DE63561">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2FBA1244">
            <w:pPr>
              <w:rPr>
                <w:sz w:val="18"/>
                <w:szCs w:val="18"/>
              </w:rPr>
            </w:pPr>
            <w:r>
              <w:rPr>
                <w:sz w:val="18"/>
                <w:szCs w:val="18"/>
              </w:rPr>
              <w:t>误差测定</w:t>
            </w:r>
          </w:p>
        </w:tc>
        <w:tc>
          <w:tcPr>
            <w:tcW w:w="2410" w:type="dxa"/>
            <w:tcBorders>
              <w:top w:val="single" w:color="auto" w:sz="4" w:space="0"/>
              <w:left w:val="single" w:color="auto" w:sz="4" w:space="0"/>
              <w:bottom w:val="single" w:color="auto" w:sz="4" w:space="0"/>
              <w:right w:val="single" w:color="auto" w:sz="4" w:space="0"/>
            </w:tcBorders>
            <w:vAlign w:val="center"/>
          </w:tcPr>
          <w:p w14:paraId="0246D5D9">
            <w:pPr>
              <w:autoSpaceDE w:val="0"/>
              <w:autoSpaceDN w:val="0"/>
              <w:adjustRightInd w:val="0"/>
              <w:jc w:val="left"/>
              <w:rPr>
                <w:sz w:val="18"/>
                <w:szCs w:val="18"/>
              </w:rPr>
            </w:pPr>
            <w:r>
              <w:rPr>
                <w:sz w:val="18"/>
                <w:szCs w:val="18"/>
              </w:rPr>
              <w:t>现场观察和记录</w:t>
            </w:r>
          </w:p>
        </w:tc>
        <w:tc>
          <w:tcPr>
            <w:tcW w:w="698" w:type="dxa"/>
            <w:tcBorders>
              <w:top w:val="single" w:color="auto" w:sz="4" w:space="0"/>
              <w:left w:val="single" w:color="auto" w:sz="4" w:space="0"/>
              <w:bottom w:val="single" w:color="auto" w:sz="4" w:space="0"/>
              <w:right w:val="single" w:color="auto" w:sz="4" w:space="0"/>
            </w:tcBorders>
            <w:vAlign w:val="center"/>
          </w:tcPr>
          <w:p w14:paraId="2C41020C">
            <w:pPr>
              <w:autoSpaceDE w:val="0"/>
              <w:autoSpaceDN w:val="0"/>
              <w:adjustRightInd w:val="0"/>
              <w:spacing w:line="360" w:lineRule="auto"/>
              <w:jc w:val="left"/>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777DFC33">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6E4B974C">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045554E8">
            <w:pPr>
              <w:spacing w:line="360" w:lineRule="auto"/>
              <w:rPr>
                <w:szCs w:val="21"/>
              </w:rPr>
            </w:pPr>
          </w:p>
        </w:tc>
      </w:tr>
      <w:tr w14:paraId="7C9DF7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1" w:hRule="atLeast"/>
          <w:jc w:val="center"/>
        </w:trPr>
        <w:tc>
          <w:tcPr>
            <w:tcW w:w="1119" w:type="dxa"/>
            <w:vMerge w:val="continue"/>
            <w:tcBorders>
              <w:left w:val="single" w:color="auto" w:sz="12" w:space="0"/>
              <w:right w:val="single" w:color="auto" w:sz="4" w:space="0"/>
            </w:tcBorders>
            <w:vAlign w:val="center"/>
          </w:tcPr>
          <w:p w14:paraId="55F88768">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3112D59E">
            <w:pPr>
              <w:rPr>
                <w:sz w:val="18"/>
                <w:szCs w:val="18"/>
              </w:rPr>
            </w:pPr>
            <w:r>
              <w:rPr>
                <w:sz w:val="18"/>
                <w:szCs w:val="18"/>
              </w:rPr>
              <w:t>数字量输出的补充例行试验</w:t>
            </w:r>
          </w:p>
        </w:tc>
        <w:tc>
          <w:tcPr>
            <w:tcW w:w="2410" w:type="dxa"/>
            <w:tcBorders>
              <w:top w:val="single" w:color="auto" w:sz="4" w:space="0"/>
              <w:left w:val="single" w:color="auto" w:sz="4" w:space="0"/>
              <w:bottom w:val="single" w:color="auto" w:sz="4" w:space="0"/>
              <w:right w:val="single" w:color="auto" w:sz="4" w:space="0"/>
            </w:tcBorders>
            <w:vAlign w:val="center"/>
          </w:tcPr>
          <w:p w14:paraId="659C7536">
            <w:pPr>
              <w:rPr>
                <w:sz w:val="18"/>
                <w:szCs w:val="18"/>
              </w:rPr>
            </w:pPr>
            <w:r>
              <w:rPr>
                <w:sz w:val="18"/>
                <w:szCs w:val="18"/>
              </w:rPr>
              <w:t>现场见证仪器设备</w:t>
            </w:r>
          </w:p>
        </w:tc>
        <w:tc>
          <w:tcPr>
            <w:tcW w:w="698" w:type="dxa"/>
            <w:tcBorders>
              <w:top w:val="single" w:color="auto" w:sz="4" w:space="0"/>
              <w:left w:val="single" w:color="auto" w:sz="4" w:space="0"/>
              <w:bottom w:val="single" w:color="auto" w:sz="4" w:space="0"/>
              <w:right w:val="single" w:color="auto" w:sz="4" w:space="0"/>
            </w:tcBorders>
            <w:vAlign w:val="center"/>
          </w:tcPr>
          <w:p w14:paraId="0123A46B">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1070B6D0">
            <w:pPr>
              <w:spacing w:line="360" w:lineRule="auto"/>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5456698D">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0A6304CA">
            <w:pPr>
              <w:spacing w:line="360" w:lineRule="auto"/>
              <w:rPr>
                <w:szCs w:val="21"/>
              </w:rPr>
            </w:pPr>
          </w:p>
        </w:tc>
      </w:tr>
      <w:tr w14:paraId="542A26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jc w:val="center"/>
        </w:trPr>
        <w:tc>
          <w:tcPr>
            <w:tcW w:w="1119" w:type="dxa"/>
            <w:vMerge w:val="continue"/>
            <w:tcBorders>
              <w:left w:val="single" w:color="auto" w:sz="12" w:space="0"/>
              <w:right w:val="single" w:color="auto" w:sz="4" w:space="0"/>
            </w:tcBorders>
            <w:vAlign w:val="center"/>
          </w:tcPr>
          <w:p w14:paraId="28A4AB83">
            <w:pPr>
              <w:rPr>
                <w:sz w:val="18"/>
                <w:szCs w:val="18"/>
              </w:rPr>
            </w:pPr>
          </w:p>
        </w:tc>
        <w:tc>
          <w:tcPr>
            <w:tcW w:w="1843" w:type="dxa"/>
            <w:tcBorders>
              <w:top w:val="single" w:color="auto" w:sz="4" w:space="0"/>
              <w:left w:val="single" w:color="auto" w:sz="4" w:space="0"/>
              <w:bottom w:val="single" w:color="auto" w:sz="4" w:space="0"/>
              <w:right w:val="single" w:color="auto" w:sz="4" w:space="0"/>
            </w:tcBorders>
            <w:vAlign w:val="center"/>
          </w:tcPr>
          <w:p w14:paraId="5E8A95E6">
            <w:pPr>
              <w:rPr>
                <w:sz w:val="18"/>
                <w:szCs w:val="18"/>
              </w:rPr>
            </w:pPr>
            <w:r>
              <w:rPr>
                <w:rFonts w:hint="eastAsia"/>
                <w:sz w:val="18"/>
                <w:szCs w:val="18"/>
              </w:rPr>
              <w:t>交流耐压及</w:t>
            </w:r>
            <w:r>
              <w:rPr>
                <w:sz w:val="18"/>
                <w:szCs w:val="18"/>
              </w:rPr>
              <w:t>部放电测量</w:t>
            </w:r>
          </w:p>
        </w:tc>
        <w:tc>
          <w:tcPr>
            <w:tcW w:w="2410" w:type="dxa"/>
            <w:tcBorders>
              <w:top w:val="single" w:color="auto" w:sz="4" w:space="0"/>
              <w:left w:val="single" w:color="auto" w:sz="4" w:space="0"/>
              <w:bottom w:val="single" w:color="auto" w:sz="4" w:space="0"/>
              <w:right w:val="single" w:color="auto" w:sz="4" w:space="0"/>
            </w:tcBorders>
            <w:vAlign w:val="center"/>
          </w:tcPr>
          <w:p w14:paraId="3C942C1C">
            <w:pPr>
              <w:rPr>
                <w:sz w:val="18"/>
                <w:szCs w:val="18"/>
              </w:rPr>
            </w:pPr>
            <w:r>
              <w:rPr>
                <w:sz w:val="18"/>
                <w:szCs w:val="18"/>
              </w:rPr>
              <w:t>现场见证仪器设备</w:t>
            </w:r>
          </w:p>
        </w:tc>
        <w:tc>
          <w:tcPr>
            <w:tcW w:w="698" w:type="dxa"/>
            <w:tcBorders>
              <w:top w:val="single" w:color="auto" w:sz="4" w:space="0"/>
              <w:left w:val="single" w:color="auto" w:sz="4" w:space="0"/>
              <w:bottom w:val="single" w:color="auto" w:sz="4" w:space="0"/>
              <w:right w:val="single" w:color="auto" w:sz="4" w:space="0"/>
            </w:tcBorders>
            <w:vAlign w:val="center"/>
          </w:tcPr>
          <w:p w14:paraId="3A01E6B6">
            <w:pPr>
              <w:spacing w:line="360" w:lineRule="auto"/>
              <w:rPr>
                <w:szCs w:val="21"/>
              </w:rPr>
            </w:pPr>
            <w:r>
              <w:t>√</w:t>
            </w:r>
          </w:p>
        </w:tc>
        <w:tc>
          <w:tcPr>
            <w:tcW w:w="698" w:type="dxa"/>
            <w:tcBorders>
              <w:top w:val="single" w:color="auto" w:sz="4" w:space="0"/>
              <w:left w:val="single" w:color="auto" w:sz="4" w:space="0"/>
              <w:bottom w:val="single" w:color="auto" w:sz="4" w:space="0"/>
              <w:right w:val="single" w:color="auto" w:sz="4" w:space="0"/>
            </w:tcBorders>
            <w:vAlign w:val="center"/>
          </w:tcPr>
          <w:p w14:paraId="308AD857">
            <w:pPr>
              <w:spacing w:line="360" w:lineRule="auto"/>
            </w:pPr>
          </w:p>
        </w:tc>
        <w:tc>
          <w:tcPr>
            <w:tcW w:w="700" w:type="dxa"/>
            <w:tcBorders>
              <w:top w:val="single" w:color="auto" w:sz="4" w:space="0"/>
              <w:left w:val="single" w:color="auto" w:sz="4" w:space="0"/>
              <w:bottom w:val="single" w:color="auto" w:sz="4" w:space="0"/>
              <w:right w:val="single" w:color="auto" w:sz="12" w:space="0"/>
            </w:tcBorders>
            <w:vAlign w:val="center"/>
          </w:tcPr>
          <w:p w14:paraId="7A339BA9">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7336CCF4">
            <w:pPr>
              <w:spacing w:line="360" w:lineRule="auto"/>
              <w:rPr>
                <w:szCs w:val="21"/>
              </w:rPr>
            </w:pPr>
            <w:r>
              <w:rPr>
                <w:rFonts w:hint="eastAsia"/>
                <w:szCs w:val="21"/>
              </w:rPr>
              <w:t>针对支柱式或悬挂式交流C</w:t>
            </w:r>
            <w:r>
              <w:rPr>
                <w:szCs w:val="21"/>
              </w:rPr>
              <w:t>T</w:t>
            </w:r>
            <w:r>
              <w:rPr>
                <w:rFonts w:hint="eastAsia"/>
                <w:szCs w:val="21"/>
              </w:rPr>
              <w:t xml:space="preserve"> </w:t>
            </w:r>
          </w:p>
        </w:tc>
      </w:tr>
      <w:tr w14:paraId="750763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5" w:hRule="atLeast"/>
          <w:jc w:val="center"/>
        </w:trPr>
        <w:tc>
          <w:tcPr>
            <w:tcW w:w="1119" w:type="dxa"/>
            <w:vMerge w:val="restart"/>
            <w:tcBorders>
              <w:top w:val="single" w:color="auto" w:sz="4" w:space="0"/>
              <w:left w:val="single" w:color="auto" w:sz="12" w:space="0"/>
              <w:bottom w:val="nil"/>
              <w:right w:val="single" w:color="auto" w:sz="4" w:space="0"/>
            </w:tcBorders>
            <w:vAlign w:val="center"/>
          </w:tcPr>
          <w:p w14:paraId="4037CCF1">
            <w:pPr>
              <w:rPr>
                <w:sz w:val="18"/>
                <w:szCs w:val="18"/>
              </w:rPr>
            </w:pPr>
            <w:r>
              <w:rPr>
                <w:sz w:val="18"/>
                <w:szCs w:val="18"/>
              </w:rPr>
              <w:t>特殊试验</w:t>
            </w:r>
          </w:p>
        </w:tc>
        <w:tc>
          <w:tcPr>
            <w:tcW w:w="1843" w:type="dxa"/>
            <w:tcBorders>
              <w:top w:val="single" w:color="auto" w:sz="4" w:space="0"/>
              <w:left w:val="single" w:color="auto" w:sz="4" w:space="0"/>
              <w:bottom w:val="single" w:color="auto" w:sz="4" w:space="0"/>
              <w:right w:val="single" w:color="auto" w:sz="4" w:space="0"/>
            </w:tcBorders>
            <w:vAlign w:val="center"/>
          </w:tcPr>
          <w:p w14:paraId="33038817">
            <w:pPr>
              <w:rPr>
                <w:sz w:val="18"/>
                <w:szCs w:val="18"/>
              </w:rPr>
            </w:pPr>
            <w:r>
              <w:rPr>
                <w:sz w:val="18"/>
                <w:szCs w:val="18"/>
              </w:rPr>
              <w:t>抗震试验</w:t>
            </w:r>
          </w:p>
        </w:tc>
        <w:tc>
          <w:tcPr>
            <w:tcW w:w="2410" w:type="dxa"/>
            <w:tcBorders>
              <w:top w:val="single" w:color="auto" w:sz="4" w:space="0"/>
              <w:left w:val="single" w:color="auto" w:sz="4" w:space="0"/>
              <w:bottom w:val="single" w:color="auto" w:sz="4" w:space="0"/>
              <w:right w:val="single" w:color="auto" w:sz="4" w:space="0"/>
            </w:tcBorders>
            <w:vAlign w:val="center"/>
          </w:tcPr>
          <w:p w14:paraId="4B4A1D1A">
            <w:pPr>
              <w:rPr>
                <w:sz w:val="18"/>
                <w:szCs w:val="18"/>
              </w:rPr>
            </w:pPr>
            <w:r>
              <w:rPr>
                <w:sz w:val="18"/>
                <w:szCs w:val="18"/>
              </w:rPr>
              <w:t>现场见证仪器设备</w:t>
            </w:r>
          </w:p>
        </w:tc>
        <w:tc>
          <w:tcPr>
            <w:tcW w:w="698" w:type="dxa"/>
            <w:tcBorders>
              <w:top w:val="single" w:color="auto" w:sz="4" w:space="0"/>
              <w:left w:val="single" w:color="auto" w:sz="4" w:space="0"/>
              <w:bottom w:val="single" w:color="auto" w:sz="4" w:space="0"/>
              <w:right w:val="single" w:color="auto" w:sz="4" w:space="0"/>
            </w:tcBorders>
            <w:vAlign w:val="center"/>
          </w:tcPr>
          <w:p w14:paraId="54B6A576">
            <w:pPr>
              <w:spacing w:line="360" w:lineRule="auto"/>
              <w:rPr>
                <w:szCs w:val="21"/>
              </w:rPr>
            </w:pPr>
          </w:p>
        </w:tc>
        <w:tc>
          <w:tcPr>
            <w:tcW w:w="698" w:type="dxa"/>
            <w:tcBorders>
              <w:top w:val="single" w:color="auto" w:sz="4" w:space="0"/>
              <w:left w:val="single" w:color="auto" w:sz="4" w:space="0"/>
              <w:bottom w:val="single" w:color="auto" w:sz="4" w:space="0"/>
              <w:right w:val="single" w:color="auto" w:sz="4" w:space="0"/>
            </w:tcBorders>
            <w:vAlign w:val="center"/>
          </w:tcPr>
          <w:p w14:paraId="7E9E1818">
            <w:pPr>
              <w:spacing w:line="360" w:lineRule="auto"/>
              <w:rPr>
                <w:szCs w:val="21"/>
              </w:rPr>
            </w:pPr>
            <w:r>
              <w:t>√</w:t>
            </w:r>
          </w:p>
        </w:tc>
        <w:tc>
          <w:tcPr>
            <w:tcW w:w="700" w:type="dxa"/>
            <w:tcBorders>
              <w:top w:val="single" w:color="auto" w:sz="4" w:space="0"/>
              <w:left w:val="single" w:color="auto" w:sz="4" w:space="0"/>
              <w:bottom w:val="single" w:color="auto" w:sz="4" w:space="0"/>
              <w:right w:val="single" w:color="auto" w:sz="12" w:space="0"/>
            </w:tcBorders>
            <w:vAlign w:val="center"/>
          </w:tcPr>
          <w:p w14:paraId="1185A714">
            <w:pPr>
              <w:spacing w:line="360" w:lineRule="auto"/>
              <w:rPr>
                <w:szCs w:val="21"/>
              </w:rPr>
            </w:pPr>
          </w:p>
        </w:tc>
        <w:tc>
          <w:tcPr>
            <w:tcW w:w="1586" w:type="dxa"/>
            <w:tcBorders>
              <w:top w:val="single" w:color="auto" w:sz="4" w:space="0"/>
              <w:left w:val="single" w:color="auto" w:sz="4" w:space="0"/>
              <w:bottom w:val="single" w:color="auto" w:sz="4" w:space="0"/>
              <w:right w:val="single" w:color="auto" w:sz="12" w:space="0"/>
            </w:tcBorders>
          </w:tcPr>
          <w:p w14:paraId="7A11ABB2">
            <w:pPr>
              <w:spacing w:line="360" w:lineRule="auto"/>
              <w:rPr>
                <w:szCs w:val="21"/>
              </w:rPr>
            </w:pPr>
            <w:r>
              <w:rPr>
                <w:rFonts w:hint="eastAsia"/>
                <w:szCs w:val="21"/>
              </w:rPr>
              <w:t>如有</w:t>
            </w:r>
          </w:p>
        </w:tc>
      </w:tr>
      <w:tr w14:paraId="730FFA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1" w:hRule="atLeast"/>
          <w:jc w:val="center"/>
        </w:trPr>
        <w:tc>
          <w:tcPr>
            <w:tcW w:w="1119" w:type="dxa"/>
            <w:vMerge w:val="continue"/>
            <w:tcBorders>
              <w:top w:val="nil"/>
              <w:left w:val="single" w:color="auto" w:sz="12" w:space="0"/>
              <w:bottom w:val="single" w:color="auto" w:sz="12" w:space="0"/>
              <w:right w:val="single" w:color="auto" w:sz="4" w:space="0"/>
            </w:tcBorders>
            <w:vAlign w:val="center"/>
          </w:tcPr>
          <w:p w14:paraId="23363AE7">
            <w:pPr>
              <w:rPr>
                <w:sz w:val="18"/>
                <w:szCs w:val="18"/>
              </w:rPr>
            </w:pPr>
          </w:p>
        </w:tc>
        <w:tc>
          <w:tcPr>
            <w:tcW w:w="1843" w:type="dxa"/>
            <w:tcBorders>
              <w:top w:val="single" w:color="auto" w:sz="4" w:space="0"/>
              <w:left w:val="single" w:color="auto" w:sz="4" w:space="0"/>
              <w:bottom w:val="single" w:color="auto" w:sz="12" w:space="0"/>
              <w:right w:val="single" w:color="auto" w:sz="4" w:space="0"/>
            </w:tcBorders>
            <w:vAlign w:val="center"/>
          </w:tcPr>
          <w:p w14:paraId="019BD732">
            <w:pPr>
              <w:rPr>
                <w:sz w:val="18"/>
                <w:szCs w:val="18"/>
              </w:rPr>
            </w:pPr>
            <w:r>
              <w:rPr>
                <w:sz w:val="18"/>
                <w:szCs w:val="18"/>
              </w:rPr>
              <w:t>人工污秽试验</w:t>
            </w:r>
          </w:p>
        </w:tc>
        <w:tc>
          <w:tcPr>
            <w:tcW w:w="2410" w:type="dxa"/>
            <w:tcBorders>
              <w:top w:val="single" w:color="auto" w:sz="4" w:space="0"/>
              <w:left w:val="single" w:color="auto" w:sz="4" w:space="0"/>
              <w:bottom w:val="single" w:color="auto" w:sz="12" w:space="0"/>
              <w:right w:val="single" w:color="auto" w:sz="4" w:space="0"/>
            </w:tcBorders>
            <w:vAlign w:val="center"/>
          </w:tcPr>
          <w:p w14:paraId="47176685">
            <w:pPr>
              <w:rPr>
                <w:sz w:val="18"/>
                <w:szCs w:val="18"/>
              </w:rPr>
            </w:pPr>
            <w:r>
              <w:rPr>
                <w:sz w:val="18"/>
                <w:szCs w:val="18"/>
              </w:rPr>
              <w:t>现场见证测量量具，卷尺、胶带</w:t>
            </w:r>
          </w:p>
        </w:tc>
        <w:tc>
          <w:tcPr>
            <w:tcW w:w="698" w:type="dxa"/>
            <w:tcBorders>
              <w:top w:val="single" w:color="auto" w:sz="4" w:space="0"/>
              <w:left w:val="single" w:color="auto" w:sz="4" w:space="0"/>
              <w:bottom w:val="single" w:color="auto" w:sz="12" w:space="0"/>
              <w:right w:val="single" w:color="auto" w:sz="4" w:space="0"/>
            </w:tcBorders>
            <w:vAlign w:val="center"/>
          </w:tcPr>
          <w:p w14:paraId="7CD6E6FB">
            <w:pPr>
              <w:spacing w:line="360" w:lineRule="auto"/>
              <w:rPr>
                <w:szCs w:val="21"/>
              </w:rPr>
            </w:pPr>
          </w:p>
        </w:tc>
        <w:tc>
          <w:tcPr>
            <w:tcW w:w="698" w:type="dxa"/>
            <w:tcBorders>
              <w:top w:val="single" w:color="auto" w:sz="4" w:space="0"/>
              <w:left w:val="single" w:color="auto" w:sz="4" w:space="0"/>
              <w:bottom w:val="single" w:color="auto" w:sz="12" w:space="0"/>
              <w:right w:val="single" w:color="auto" w:sz="4" w:space="0"/>
            </w:tcBorders>
            <w:vAlign w:val="center"/>
          </w:tcPr>
          <w:p w14:paraId="2FD7F554">
            <w:pPr>
              <w:spacing w:line="360" w:lineRule="auto"/>
              <w:rPr>
                <w:szCs w:val="21"/>
              </w:rPr>
            </w:pPr>
            <w:r>
              <w:t>√</w:t>
            </w:r>
          </w:p>
        </w:tc>
        <w:tc>
          <w:tcPr>
            <w:tcW w:w="700" w:type="dxa"/>
            <w:tcBorders>
              <w:top w:val="single" w:color="auto" w:sz="4" w:space="0"/>
              <w:left w:val="single" w:color="auto" w:sz="4" w:space="0"/>
              <w:bottom w:val="single" w:color="auto" w:sz="12" w:space="0"/>
              <w:right w:val="single" w:color="auto" w:sz="12" w:space="0"/>
            </w:tcBorders>
            <w:vAlign w:val="center"/>
          </w:tcPr>
          <w:p w14:paraId="0731D47B">
            <w:pPr>
              <w:spacing w:line="360" w:lineRule="auto"/>
              <w:rPr>
                <w:szCs w:val="21"/>
              </w:rPr>
            </w:pPr>
          </w:p>
        </w:tc>
        <w:tc>
          <w:tcPr>
            <w:tcW w:w="1586" w:type="dxa"/>
            <w:tcBorders>
              <w:top w:val="single" w:color="auto" w:sz="4" w:space="0"/>
              <w:left w:val="single" w:color="auto" w:sz="4" w:space="0"/>
              <w:bottom w:val="single" w:color="auto" w:sz="12" w:space="0"/>
              <w:right w:val="single" w:color="auto" w:sz="12" w:space="0"/>
            </w:tcBorders>
          </w:tcPr>
          <w:p w14:paraId="6359DD57">
            <w:pPr>
              <w:spacing w:line="360" w:lineRule="auto"/>
              <w:rPr>
                <w:szCs w:val="21"/>
              </w:rPr>
            </w:pPr>
            <w:r>
              <w:rPr>
                <w:rFonts w:hint="eastAsia"/>
                <w:szCs w:val="21"/>
              </w:rPr>
              <w:t>如有</w:t>
            </w:r>
          </w:p>
        </w:tc>
      </w:tr>
      <w:bookmarkEnd w:id="50"/>
      <w:bookmarkEnd w:id="51"/>
    </w:tbl>
    <w:p w14:paraId="2C8039CF">
      <w:pPr>
        <w:pStyle w:val="25"/>
        <w:spacing w:before="156" w:beforeLines="50" w:after="156" w:afterLines="50"/>
        <w:ind w:firstLine="0" w:firstLineChars="0"/>
        <w:rPr>
          <w:rFonts w:ascii="黑体" w:hAnsi="黑体" w:eastAsia="黑体"/>
        </w:rPr>
      </w:pPr>
      <w:bookmarkStart w:id="55" w:name="_Toc4486"/>
      <w:bookmarkStart w:id="56" w:name="_Toc25226"/>
      <w:r>
        <w:rPr>
          <w:rFonts w:ascii="黑体" w:hAnsi="黑体" w:eastAsia="黑体"/>
        </w:rPr>
        <w:t xml:space="preserve">B.7  </w:t>
      </w:r>
      <w:bookmarkStart w:id="57" w:name="_Hlk97131123"/>
      <w:r>
        <w:rPr>
          <w:rFonts w:ascii="黑体" w:hAnsi="黑体" w:eastAsia="黑体"/>
        </w:rPr>
        <w:t>监造要点项目表（</w:t>
      </w:r>
      <w:r>
        <w:rPr>
          <w:rFonts w:hint="eastAsia" w:ascii="黑体" w:hAnsi="黑体" w:eastAsia="黑体"/>
        </w:rPr>
        <w:t>包装、入库、发运</w:t>
      </w:r>
      <w:r>
        <w:rPr>
          <w:rFonts w:ascii="黑体" w:hAnsi="黑体" w:eastAsia="黑体"/>
        </w:rPr>
        <w:t>）</w:t>
      </w:r>
      <w:bookmarkEnd w:id="57"/>
    </w:p>
    <w:p w14:paraId="5A5B5C88">
      <w:pPr>
        <w:pStyle w:val="25"/>
        <w:spacing w:before="156" w:beforeLines="50" w:after="156" w:afterLines="50"/>
        <w:ind w:firstLine="424" w:firstLineChars="202"/>
      </w:pPr>
      <w:r>
        <w:rPr>
          <w:rFonts w:hint="eastAsia"/>
        </w:rPr>
        <w:t>监造要点项目表（包装、入库、发运）见表B.7</w:t>
      </w:r>
    </w:p>
    <w:p w14:paraId="165EC4A8">
      <w:pPr>
        <w:pStyle w:val="3"/>
        <w:spacing w:before="156" w:beforeLines="50" w:after="0" w:line="415" w:lineRule="auto"/>
        <w:jc w:val="center"/>
        <w:rPr>
          <w:rFonts w:ascii="黑体" w:hAnsi="黑体" w:eastAsia="黑体"/>
          <w:sz w:val="18"/>
          <w:szCs w:val="18"/>
        </w:rPr>
      </w:pPr>
      <w:bookmarkStart w:id="58" w:name="_Toc26837"/>
      <w:r>
        <w:rPr>
          <w:rFonts w:ascii="黑体" w:hAnsi="黑体" w:eastAsia="黑体"/>
          <w:bCs/>
          <w:sz w:val="18"/>
          <w:szCs w:val="18"/>
        </w:rPr>
        <w:t>表B.7  监造要点项目表(</w:t>
      </w:r>
      <w:bookmarkStart w:id="59" w:name="_Hlk97131142"/>
      <w:r>
        <w:rPr>
          <w:rFonts w:ascii="黑体" w:hAnsi="黑体" w:eastAsia="黑体"/>
          <w:bCs/>
          <w:sz w:val="18"/>
          <w:szCs w:val="18"/>
        </w:rPr>
        <w:t>包装、入库、发运</w:t>
      </w:r>
      <w:bookmarkEnd w:id="59"/>
      <w:r>
        <w:rPr>
          <w:rFonts w:ascii="黑体" w:hAnsi="黑体" w:eastAsia="黑体"/>
          <w:bCs/>
          <w:sz w:val="18"/>
          <w:szCs w:val="18"/>
        </w:rPr>
        <w:t>)</w:t>
      </w:r>
      <w:bookmarkEnd w:id="58"/>
    </w:p>
    <w:tbl>
      <w:tblPr>
        <w:tblStyle w:val="34"/>
        <w:tblW w:w="849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09"/>
        <w:gridCol w:w="2400"/>
        <w:gridCol w:w="2039"/>
        <w:gridCol w:w="667"/>
        <w:gridCol w:w="767"/>
        <w:gridCol w:w="708"/>
      </w:tblGrid>
      <w:tr w14:paraId="1F6154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7" w:hRule="atLeast"/>
          <w:tblHeader/>
          <w:jc w:val="center"/>
        </w:trPr>
        <w:tc>
          <w:tcPr>
            <w:tcW w:w="1909" w:type="dxa"/>
            <w:vMerge w:val="restart"/>
            <w:tcBorders>
              <w:top w:val="single" w:color="auto" w:sz="12" w:space="0"/>
              <w:left w:val="single" w:color="auto" w:sz="12" w:space="0"/>
              <w:bottom w:val="single" w:color="auto" w:sz="4" w:space="0"/>
              <w:right w:val="single" w:color="auto" w:sz="4" w:space="0"/>
            </w:tcBorders>
            <w:vAlign w:val="center"/>
          </w:tcPr>
          <w:p w14:paraId="37C61906">
            <w:pPr>
              <w:spacing w:line="360" w:lineRule="auto"/>
              <w:jc w:val="center"/>
              <w:rPr>
                <w:bCs/>
              </w:rPr>
            </w:pPr>
            <w:r>
              <w:rPr>
                <w:bCs/>
              </w:rPr>
              <w:t>见证项目</w:t>
            </w:r>
          </w:p>
        </w:tc>
        <w:tc>
          <w:tcPr>
            <w:tcW w:w="2400" w:type="dxa"/>
            <w:vMerge w:val="restart"/>
            <w:tcBorders>
              <w:top w:val="single" w:color="auto" w:sz="12" w:space="0"/>
              <w:left w:val="single" w:color="auto" w:sz="4" w:space="0"/>
              <w:bottom w:val="single" w:color="auto" w:sz="4" w:space="0"/>
              <w:right w:val="single" w:color="auto" w:sz="4" w:space="0"/>
            </w:tcBorders>
            <w:vAlign w:val="center"/>
          </w:tcPr>
          <w:p w14:paraId="51204C5B">
            <w:pPr>
              <w:spacing w:line="360" w:lineRule="auto"/>
              <w:jc w:val="center"/>
              <w:rPr>
                <w:bCs/>
              </w:rPr>
            </w:pPr>
            <w:r>
              <w:rPr>
                <w:bCs/>
              </w:rPr>
              <w:t>见证内容</w:t>
            </w:r>
          </w:p>
        </w:tc>
        <w:tc>
          <w:tcPr>
            <w:tcW w:w="2039" w:type="dxa"/>
            <w:vMerge w:val="restart"/>
            <w:tcBorders>
              <w:top w:val="single" w:color="auto" w:sz="12" w:space="0"/>
              <w:left w:val="single" w:color="auto" w:sz="4" w:space="0"/>
              <w:bottom w:val="single" w:color="auto" w:sz="4" w:space="0"/>
              <w:right w:val="single" w:color="auto" w:sz="4" w:space="0"/>
            </w:tcBorders>
            <w:vAlign w:val="center"/>
          </w:tcPr>
          <w:p w14:paraId="4FC75B3A">
            <w:pPr>
              <w:spacing w:line="360" w:lineRule="auto"/>
              <w:jc w:val="center"/>
              <w:rPr>
                <w:bCs/>
              </w:rPr>
            </w:pPr>
            <w:r>
              <w:rPr>
                <w:bCs/>
              </w:rPr>
              <w:t>见证方法</w:t>
            </w:r>
          </w:p>
        </w:tc>
        <w:tc>
          <w:tcPr>
            <w:tcW w:w="2142" w:type="dxa"/>
            <w:gridSpan w:val="3"/>
            <w:tcBorders>
              <w:top w:val="single" w:color="auto" w:sz="12" w:space="0"/>
              <w:left w:val="single" w:color="auto" w:sz="4" w:space="0"/>
              <w:bottom w:val="single" w:color="auto" w:sz="4" w:space="0"/>
              <w:right w:val="single" w:color="auto" w:sz="12" w:space="0"/>
            </w:tcBorders>
            <w:vAlign w:val="center"/>
          </w:tcPr>
          <w:p w14:paraId="474F03AB">
            <w:pPr>
              <w:spacing w:line="360" w:lineRule="auto"/>
              <w:jc w:val="center"/>
              <w:rPr>
                <w:bCs/>
              </w:rPr>
            </w:pPr>
            <w:r>
              <w:rPr>
                <w:bCs/>
              </w:rPr>
              <w:t>见证方式</w:t>
            </w:r>
          </w:p>
        </w:tc>
      </w:tr>
      <w:tr w14:paraId="4E81EE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9" w:hRule="atLeast"/>
          <w:tblHeader/>
          <w:jc w:val="center"/>
        </w:trPr>
        <w:tc>
          <w:tcPr>
            <w:tcW w:w="1909" w:type="dxa"/>
            <w:vMerge w:val="continue"/>
            <w:tcBorders>
              <w:top w:val="single" w:color="auto" w:sz="4" w:space="0"/>
              <w:left w:val="single" w:color="auto" w:sz="12" w:space="0"/>
              <w:bottom w:val="single" w:color="auto" w:sz="4" w:space="0"/>
              <w:right w:val="single" w:color="auto" w:sz="4" w:space="0"/>
            </w:tcBorders>
            <w:vAlign w:val="center"/>
          </w:tcPr>
          <w:p w14:paraId="616192F3">
            <w:pPr>
              <w:spacing w:line="360" w:lineRule="auto"/>
              <w:jc w:val="center"/>
              <w:rPr>
                <w:bCs/>
              </w:rPr>
            </w:pPr>
          </w:p>
        </w:tc>
        <w:tc>
          <w:tcPr>
            <w:tcW w:w="2400" w:type="dxa"/>
            <w:vMerge w:val="continue"/>
            <w:tcBorders>
              <w:top w:val="single" w:color="auto" w:sz="4" w:space="0"/>
              <w:left w:val="single" w:color="auto" w:sz="4" w:space="0"/>
              <w:bottom w:val="single" w:color="auto" w:sz="4" w:space="0"/>
              <w:right w:val="single" w:color="auto" w:sz="4" w:space="0"/>
            </w:tcBorders>
            <w:vAlign w:val="center"/>
          </w:tcPr>
          <w:p w14:paraId="59896AEB">
            <w:pPr>
              <w:spacing w:line="360" w:lineRule="auto"/>
              <w:jc w:val="center"/>
              <w:rPr>
                <w:bCs/>
              </w:rPr>
            </w:pPr>
          </w:p>
        </w:tc>
        <w:tc>
          <w:tcPr>
            <w:tcW w:w="2039" w:type="dxa"/>
            <w:vMerge w:val="continue"/>
            <w:tcBorders>
              <w:top w:val="single" w:color="auto" w:sz="4" w:space="0"/>
              <w:left w:val="single" w:color="auto" w:sz="4" w:space="0"/>
              <w:bottom w:val="single" w:color="auto" w:sz="4" w:space="0"/>
              <w:right w:val="single" w:color="auto" w:sz="4" w:space="0"/>
            </w:tcBorders>
            <w:vAlign w:val="center"/>
          </w:tcPr>
          <w:p w14:paraId="768DB664">
            <w:pPr>
              <w:spacing w:line="360" w:lineRule="auto"/>
              <w:jc w:val="center"/>
              <w:rPr>
                <w:bCs/>
              </w:rPr>
            </w:pPr>
          </w:p>
        </w:tc>
        <w:tc>
          <w:tcPr>
            <w:tcW w:w="667" w:type="dxa"/>
            <w:tcBorders>
              <w:top w:val="single" w:color="auto" w:sz="4" w:space="0"/>
              <w:left w:val="single" w:color="auto" w:sz="4" w:space="0"/>
              <w:bottom w:val="single" w:color="auto" w:sz="4" w:space="0"/>
              <w:right w:val="single" w:color="auto" w:sz="4" w:space="0"/>
            </w:tcBorders>
            <w:vAlign w:val="center"/>
          </w:tcPr>
          <w:p w14:paraId="5075CC19">
            <w:pPr>
              <w:spacing w:line="360" w:lineRule="auto"/>
              <w:jc w:val="center"/>
              <w:rPr>
                <w:bCs/>
              </w:rPr>
            </w:pPr>
            <w:r>
              <w:rPr>
                <w:bCs/>
              </w:rPr>
              <w:t>R</w:t>
            </w:r>
            <w:r>
              <w:rPr>
                <w:rFonts w:hint="eastAsia"/>
                <w:bCs/>
              </w:rPr>
              <w:t>点</w:t>
            </w:r>
          </w:p>
        </w:tc>
        <w:tc>
          <w:tcPr>
            <w:tcW w:w="767" w:type="dxa"/>
            <w:tcBorders>
              <w:top w:val="single" w:color="auto" w:sz="4" w:space="0"/>
              <w:left w:val="single" w:color="auto" w:sz="4" w:space="0"/>
              <w:bottom w:val="single" w:color="auto" w:sz="4" w:space="0"/>
              <w:right w:val="single" w:color="auto" w:sz="4" w:space="0"/>
            </w:tcBorders>
            <w:vAlign w:val="center"/>
          </w:tcPr>
          <w:p w14:paraId="016F94C5">
            <w:pPr>
              <w:spacing w:line="360" w:lineRule="auto"/>
              <w:jc w:val="center"/>
              <w:rPr>
                <w:bCs/>
              </w:rPr>
            </w:pPr>
            <w:r>
              <w:rPr>
                <w:bCs/>
              </w:rPr>
              <w:t>W</w:t>
            </w:r>
            <w:r>
              <w:rPr>
                <w:rFonts w:hint="eastAsia"/>
                <w:bCs/>
              </w:rPr>
              <w:t>点</w:t>
            </w:r>
          </w:p>
        </w:tc>
        <w:tc>
          <w:tcPr>
            <w:tcW w:w="708" w:type="dxa"/>
            <w:tcBorders>
              <w:top w:val="single" w:color="auto" w:sz="4" w:space="0"/>
              <w:left w:val="single" w:color="auto" w:sz="4" w:space="0"/>
              <w:bottom w:val="single" w:color="auto" w:sz="4" w:space="0"/>
              <w:right w:val="single" w:color="auto" w:sz="12" w:space="0"/>
            </w:tcBorders>
            <w:vAlign w:val="center"/>
          </w:tcPr>
          <w:p w14:paraId="23F14254">
            <w:pPr>
              <w:spacing w:line="360" w:lineRule="auto"/>
              <w:jc w:val="center"/>
              <w:rPr>
                <w:bCs/>
              </w:rPr>
            </w:pPr>
            <w:r>
              <w:rPr>
                <w:bCs/>
              </w:rPr>
              <w:t>H</w:t>
            </w:r>
            <w:r>
              <w:rPr>
                <w:rFonts w:hint="eastAsia"/>
                <w:bCs/>
              </w:rPr>
              <w:t>点</w:t>
            </w:r>
          </w:p>
        </w:tc>
      </w:tr>
      <w:tr w14:paraId="36AEC4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9" w:hRule="atLeast"/>
          <w:jc w:val="center"/>
        </w:trPr>
        <w:tc>
          <w:tcPr>
            <w:tcW w:w="1909" w:type="dxa"/>
            <w:tcBorders>
              <w:top w:val="single" w:color="auto" w:sz="4" w:space="0"/>
              <w:left w:val="single" w:color="auto" w:sz="12" w:space="0"/>
              <w:bottom w:val="single" w:color="auto" w:sz="4" w:space="0"/>
              <w:right w:val="single" w:color="auto" w:sz="4" w:space="0"/>
            </w:tcBorders>
            <w:vAlign w:val="center"/>
          </w:tcPr>
          <w:p w14:paraId="280164AF">
            <w:pPr>
              <w:tabs>
                <w:tab w:val="left" w:pos="593"/>
                <w:tab w:val="left" w:pos="3220"/>
              </w:tabs>
              <w:spacing w:line="360" w:lineRule="auto"/>
              <w:jc w:val="center"/>
              <w:rPr>
                <w:szCs w:val="21"/>
              </w:rPr>
            </w:pPr>
            <w:r>
              <w:rPr>
                <w:szCs w:val="21"/>
              </w:rPr>
              <w:t>包装</w:t>
            </w:r>
          </w:p>
        </w:tc>
        <w:tc>
          <w:tcPr>
            <w:tcW w:w="2400" w:type="dxa"/>
            <w:tcBorders>
              <w:top w:val="single" w:color="auto" w:sz="4" w:space="0"/>
              <w:left w:val="single" w:color="auto" w:sz="4" w:space="0"/>
              <w:bottom w:val="single" w:color="auto" w:sz="4" w:space="0"/>
              <w:right w:val="single" w:color="auto" w:sz="4" w:space="0"/>
            </w:tcBorders>
            <w:vAlign w:val="center"/>
          </w:tcPr>
          <w:p w14:paraId="77281348">
            <w:pPr>
              <w:tabs>
                <w:tab w:val="left" w:pos="3220"/>
              </w:tabs>
              <w:spacing w:line="360" w:lineRule="auto"/>
              <w:rPr>
                <w:szCs w:val="21"/>
              </w:rPr>
            </w:pPr>
            <w:r>
              <w:rPr>
                <w:rFonts w:hint="eastAsia"/>
                <w:szCs w:val="21"/>
              </w:rPr>
              <w:t>外观、铭牌、</w:t>
            </w:r>
            <w:r>
              <w:rPr>
                <w:szCs w:val="21"/>
              </w:rPr>
              <w:t>包装、整洁、密封、防潮处理等</w:t>
            </w:r>
          </w:p>
        </w:tc>
        <w:tc>
          <w:tcPr>
            <w:tcW w:w="2039" w:type="dxa"/>
            <w:tcBorders>
              <w:top w:val="single" w:color="auto" w:sz="4" w:space="0"/>
              <w:left w:val="single" w:color="auto" w:sz="4" w:space="0"/>
              <w:bottom w:val="single" w:color="auto" w:sz="4" w:space="0"/>
              <w:right w:val="single" w:color="auto" w:sz="4" w:space="0"/>
            </w:tcBorders>
            <w:vAlign w:val="center"/>
          </w:tcPr>
          <w:p w14:paraId="33CC69E3">
            <w:pPr>
              <w:tabs>
                <w:tab w:val="left" w:pos="3220"/>
              </w:tabs>
              <w:spacing w:line="360" w:lineRule="auto"/>
              <w:rPr>
                <w:szCs w:val="21"/>
              </w:rPr>
            </w:pPr>
            <w:r>
              <w:rPr>
                <w:szCs w:val="21"/>
              </w:rPr>
              <w:t>现场观察</w:t>
            </w:r>
          </w:p>
        </w:tc>
        <w:tc>
          <w:tcPr>
            <w:tcW w:w="667" w:type="dxa"/>
            <w:tcBorders>
              <w:top w:val="single" w:color="auto" w:sz="4" w:space="0"/>
              <w:left w:val="single" w:color="auto" w:sz="4" w:space="0"/>
              <w:bottom w:val="single" w:color="auto" w:sz="4" w:space="0"/>
              <w:right w:val="single" w:color="auto" w:sz="4" w:space="0"/>
            </w:tcBorders>
            <w:vAlign w:val="center"/>
          </w:tcPr>
          <w:p w14:paraId="46BF57BD">
            <w:pPr>
              <w:tabs>
                <w:tab w:val="left" w:pos="3220"/>
              </w:tabs>
              <w:spacing w:line="360" w:lineRule="auto"/>
              <w:rPr>
                <w:szCs w:val="21"/>
              </w:rPr>
            </w:pPr>
          </w:p>
        </w:tc>
        <w:tc>
          <w:tcPr>
            <w:tcW w:w="767" w:type="dxa"/>
            <w:tcBorders>
              <w:top w:val="single" w:color="auto" w:sz="4" w:space="0"/>
              <w:left w:val="single" w:color="auto" w:sz="4" w:space="0"/>
              <w:bottom w:val="single" w:color="auto" w:sz="4" w:space="0"/>
              <w:right w:val="single" w:color="auto" w:sz="4" w:space="0"/>
            </w:tcBorders>
            <w:vAlign w:val="center"/>
          </w:tcPr>
          <w:p w14:paraId="23B96378">
            <w:pPr>
              <w:tabs>
                <w:tab w:val="left" w:pos="3220"/>
              </w:tabs>
              <w:spacing w:line="360" w:lineRule="auto"/>
              <w:jc w:val="center"/>
              <w:rPr>
                <w:szCs w:val="21"/>
              </w:rPr>
            </w:pPr>
            <w:r>
              <w:t>√</w:t>
            </w:r>
          </w:p>
        </w:tc>
        <w:tc>
          <w:tcPr>
            <w:tcW w:w="708" w:type="dxa"/>
            <w:tcBorders>
              <w:top w:val="single" w:color="auto" w:sz="4" w:space="0"/>
              <w:left w:val="single" w:color="auto" w:sz="4" w:space="0"/>
              <w:bottom w:val="single" w:color="auto" w:sz="4" w:space="0"/>
              <w:right w:val="single" w:color="auto" w:sz="12" w:space="0"/>
            </w:tcBorders>
            <w:vAlign w:val="center"/>
          </w:tcPr>
          <w:p w14:paraId="18D8AB46">
            <w:pPr>
              <w:tabs>
                <w:tab w:val="left" w:pos="3220"/>
              </w:tabs>
              <w:spacing w:line="360" w:lineRule="auto"/>
              <w:jc w:val="center"/>
              <w:rPr>
                <w:szCs w:val="21"/>
              </w:rPr>
            </w:pPr>
          </w:p>
        </w:tc>
      </w:tr>
      <w:tr w14:paraId="0CDBEE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7" w:hRule="atLeast"/>
          <w:jc w:val="center"/>
        </w:trPr>
        <w:tc>
          <w:tcPr>
            <w:tcW w:w="1909" w:type="dxa"/>
            <w:tcBorders>
              <w:top w:val="single" w:color="auto" w:sz="4" w:space="0"/>
              <w:left w:val="single" w:color="auto" w:sz="12" w:space="0"/>
              <w:bottom w:val="single" w:color="auto" w:sz="4" w:space="0"/>
              <w:right w:val="single" w:color="auto" w:sz="4" w:space="0"/>
            </w:tcBorders>
            <w:vAlign w:val="center"/>
          </w:tcPr>
          <w:p w14:paraId="3D769F5F">
            <w:pPr>
              <w:spacing w:line="360" w:lineRule="auto"/>
              <w:jc w:val="center"/>
              <w:rPr>
                <w:szCs w:val="21"/>
              </w:rPr>
            </w:pPr>
            <w:r>
              <w:rPr>
                <w:szCs w:val="21"/>
              </w:rPr>
              <w:t>入库</w:t>
            </w:r>
          </w:p>
        </w:tc>
        <w:tc>
          <w:tcPr>
            <w:tcW w:w="2400" w:type="dxa"/>
            <w:tcBorders>
              <w:top w:val="single" w:color="auto" w:sz="4" w:space="0"/>
              <w:left w:val="single" w:color="auto" w:sz="4" w:space="0"/>
              <w:bottom w:val="single" w:color="auto" w:sz="4" w:space="0"/>
              <w:right w:val="single" w:color="auto" w:sz="4" w:space="0"/>
            </w:tcBorders>
            <w:vAlign w:val="center"/>
          </w:tcPr>
          <w:p w14:paraId="65725D15">
            <w:pPr>
              <w:tabs>
                <w:tab w:val="left" w:pos="3220"/>
              </w:tabs>
              <w:spacing w:line="360" w:lineRule="auto"/>
              <w:rPr>
                <w:szCs w:val="21"/>
              </w:rPr>
            </w:pPr>
            <w:r>
              <w:rPr>
                <w:szCs w:val="21"/>
              </w:rPr>
              <w:t>拆卸和包封</w:t>
            </w:r>
          </w:p>
        </w:tc>
        <w:tc>
          <w:tcPr>
            <w:tcW w:w="2039" w:type="dxa"/>
            <w:tcBorders>
              <w:top w:val="single" w:color="auto" w:sz="4" w:space="0"/>
              <w:left w:val="single" w:color="auto" w:sz="4" w:space="0"/>
              <w:bottom w:val="single" w:color="auto" w:sz="4" w:space="0"/>
              <w:right w:val="single" w:color="auto" w:sz="4" w:space="0"/>
            </w:tcBorders>
            <w:vAlign w:val="center"/>
          </w:tcPr>
          <w:p w14:paraId="4E753D21">
            <w:pPr>
              <w:spacing w:line="360" w:lineRule="auto"/>
              <w:rPr>
                <w:szCs w:val="21"/>
              </w:rPr>
            </w:pPr>
            <w:r>
              <w:rPr>
                <w:szCs w:val="21"/>
              </w:rPr>
              <w:t>现场观察</w:t>
            </w:r>
          </w:p>
        </w:tc>
        <w:tc>
          <w:tcPr>
            <w:tcW w:w="667" w:type="dxa"/>
            <w:tcBorders>
              <w:top w:val="single" w:color="auto" w:sz="4" w:space="0"/>
              <w:left w:val="single" w:color="auto" w:sz="4" w:space="0"/>
              <w:bottom w:val="single" w:color="auto" w:sz="4" w:space="0"/>
              <w:right w:val="single" w:color="auto" w:sz="4" w:space="0"/>
            </w:tcBorders>
            <w:vAlign w:val="center"/>
          </w:tcPr>
          <w:p w14:paraId="493FA379">
            <w:pPr>
              <w:spacing w:line="360" w:lineRule="auto"/>
              <w:rPr>
                <w:szCs w:val="21"/>
              </w:rPr>
            </w:pPr>
          </w:p>
        </w:tc>
        <w:tc>
          <w:tcPr>
            <w:tcW w:w="767" w:type="dxa"/>
            <w:tcBorders>
              <w:top w:val="single" w:color="auto" w:sz="4" w:space="0"/>
              <w:left w:val="single" w:color="auto" w:sz="4" w:space="0"/>
              <w:bottom w:val="single" w:color="auto" w:sz="4" w:space="0"/>
              <w:right w:val="single" w:color="auto" w:sz="4" w:space="0"/>
            </w:tcBorders>
            <w:vAlign w:val="center"/>
          </w:tcPr>
          <w:p w14:paraId="71DCBBE6">
            <w:pPr>
              <w:spacing w:line="360" w:lineRule="auto"/>
              <w:jc w:val="center"/>
              <w:rPr>
                <w:szCs w:val="21"/>
              </w:rPr>
            </w:pPr>
            <w:r>
              <w:t>√</w:t>
            </w:r>
          </w:p>
        </w:tc>
        <w:tc>
          <w:tcPr>
            <w:tcW w:w="708" w:type="dxa"/>
            <w:tcBorders>
              <w:top w:val="single" w:color="auto" w:sz="4" w:space="0"/>
              <w:left w:val="single" w:color="auto" w:sz="4" w:space="0"/>
              <w:bottom w:val="single" w:color="auto" w:sz="4" w:space="0"/>
              <w:right w:val="single" w:color="auto" w:sz="12" w:space="0"/>
            </w:tcBorders>
            <w:vAlign w:val="center"/>
          </w:tcPr>
          <w:p w14:paraId="4FAB7D93">
            <w:pPr>
              <w:spacing w:line="360" w:lineRule="auto"/>
              <w:jc w:val="center"/>
              <w:rPr>
                <w:szCs w:val="21"/>
              </w:rPr>
            </w:pPr>
          </w:p>
        </w:tc>
      </w:tr>
      <w:tr w14:paraId="6E0800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9" w:hRule="atLeast"/>
          <w:jc w:val="center"/>
        </w:trPr>
        <w:tc>
          <w:tcPr>
            <w:tcW w:w="1909" w:type="dxa"/>
            <w:tcBorders>
              <w:top w:val="single" w:color="auto" w:sz="4" w:space="0"/>
              <w:left w:val="single" w:color="auto" w:sz="12" w:space="0"/>
              <w:bottom w:val="single" w:color="auto" w:sz="12" w:space="0"/>
              <w:right w:val="single" w:color="auto" w:sz="4" w:space="0"/>
            </w:tcBorders>
            <w:vAlign w:val="center"/>
          </w:tcPr>
          <w:p w14:paraId="4A5E3374">
            <w:pPr>
              <w:tabs>
                <w:tab w:val="left" w:pos="3220"/>
              </w:tabs>
              <w:spacing w:line="360" w:lineRule="auto"/>
              <w:jc w:val="center"/>
              <w:rPr>
                <w:szCs w:val="21"/>
              </w:rPr>
            </w:pPr>
            <w:r>
              <w:rPr>
                <w:szCs w:val="21"/>
              </w:rPr>
              <w:t>发运</w:t>
            </w:r>
          </w:p>
        </w:tc>
        <w:tc>
          <w:tcPr>
            <w:tcW w:w="2400" w:type="dxa"/>
            <w:tcBorders>
              <w:top w:val="single" w:color="auto" w:sz="4" w:space="0"/>
              <w:left w:val="single" w:color="auto" w:sz="4" w:space="0"/>
              <w:bottom w:val="single" w:color="auto" w:sz="12" w:space="0"/>
              <w:right w:val="single" w:color="auto" w:sz="4" w:space="0"/>
            </w:tcBorders>
            <w:vAlign w:val="center"/>
          </w:tcPr>
          <w:p w14:paraId="47510842">
            <w:pPr>
              <w:tabs>
                <w:tab w:val="left" w:pos="3220"/>
              </w:tabs>
              <w:spacing w:line="360" w:lineRule="auto"/>
              <w:rPr>
                <w:szCs w:val="21"/>
              </w:rPr>
            </w:pPr>
            <w:r>
              <w:rPr>
                <w:rFonts w:hint="eastAsia"/>
                <w:szCs w:val="21"/>
              </w:rPr>
              <w:t>检查冲击记录仪安装</w:t>
            </w:r>
          </w:p>
        </w:tc>
        <w:tc>
          <w:tcPr>
            <w:tcW w:w="2039" w:type="dxa"/>
            <w:tcBorders>
              <w:top w:val="single" w:color="auto" w:sz="4" w:space="0"/>
              <w:left w:val="single" w:color="auto" w:sz="4" w:space="0"/>
              <w:bottom w:val="single" w:color="auto" w:sz="12" w:space="0"/>
              <w:right w:val="single" w:color="auto" w:sz="4" w:space="0"/>
            </w:tcBorders>
            <w:vAlign w:val="center"/>
          </w:tcPr>
          <w:p w14:paraId="12FF2E8F">
            <w:pPr>
              <w:tabs>
                <w:tab w:val="left" w:pos="3220"/>
              </w:tabs>
              <w:spacing w:line="360" w:lineRule="auto"/>
              <w:rPr>
                <w:szCs w:val="21"/>
              </w:rPr>
            </w:pPr>
            <w:r>
              <w:rPr>
                <w:szCs w:val="21"/>
              </w:rPr>
              <w:t>现场观察</w:t>
            </w:r>
          </w:p>
        </w:tc>
        <w:tc>
          <w:tcPr>
            <w:tcW w:w="667" w:type="dxa"/>
            <w:tcBorders>
              <w:top w:val="single" w:color="auto" w:sz="4" w:space="0"/>
              <w:left w:val="single" w:color="auto" w:sz="4" w:space="0"/>
              <w:bottom w:val="single" w:color="auto" w:sz="12" w:space="0"/>
              <w:right w:val="single" w:color="auto" w:sz="4" w:space="0"/>
            </w:tcBorders>
            <w:vAlign w:val="center"/>
          </w:tcPr>
          <w:p w14:paraId="44A3B4D8">
            <w:pPr>
              <w:tabs>
                <w:tab w:val="left" w:pos="3220"/>
              </w:tabs>
              <w:spacing w:line="360" w:lineRule="auto"/>
              <w:rPr>
                <w:szCs w:val="21"/>
              </w:rPr>
            </w:pPr>
          </w:p>
        </w:tc>
        <w:tc>
          <w:tcPr>
            <w:tcW w:w="767" w:type="dxa"/>
            <w:tcBorders>
              <w:top w:val="single" w:color="auto" w:sz="4" w:space="0"/>
              <w:left w:val="single" w:color="auto" w:sz="4" w:space="0"/>
              <w:bottom w:val="single" w:color="auto" w:sz="12" w:space="0"/>
              <w:right w:val="single" w:color="auto" w:sz="4" w:space="0"/>
            </w:tcBorders>
            <w:vAlign w:val="center"/>
          </w:tcPr>
          <w:p w14:paraId="07A516AD">
            <w:pPr>
              <w:tabs>
                <w:tab w:val="left" w:pos="3220"/>
              </w:tabs>
              <w:spacing w:line="360" w:lineRule="auto"/>
              <w:jc w:val="center"/>
              <w:rPr>
                <w:szCs w:val="21"/>
              </w:rPr>
            </w:pPr>
            <w:r>
              <w:t>√</w:t>
            </w:r>
          </w:p>
        </w:tc>
        <w:tc>
          <w:tcPr>
            <w:tcW w:w="708" w:type="dxa"/>
            <w:tcBorders>
              <w:top w:val="single" w:color="auto" w:sz="4" w:space="0"/>
              <w:left w:val="single" w:color="auto" w:sz="4" w:space="0"/>
              <w:bottom w:val="single" w:color="auto" w:sz="12" w:space="0"/>
              <w:right w:val="single" w:color="auto" w:sz="12" w:space="0"/>
            </w:tcBorders>
            <w:vAlign w:val="center"/>
          </w:tcPr>
          <w:p w14:paraId="0F8950E0">
            <w:pPr>
              <w:tabs>
                <w:tab w:val="left" w:pos="3220"/>
              </w:tabs>
              <w:spacing w:line="360" w:lineRule="auto"/>
              <w:jc w:val="center"/>
              <w:rPr>
                <w:szCs w:val="21"/>
              </w:rPr>
            </w:pPr>
          </w:p>
        </w:tc>
      </w:tr>
      <w:bookmarkEnd w:id="55"/>
      <w:bookmarkEnd w:id="56"/>
    </w:tbl>
    <w:p w14:paraId="5C3943CF">
      <w:pPr>
        <w:pStyle w:val="25"/>
        <w:ind w:firstLine="0" w:firstLineChars="0"/>
      </w:pPr>
    </w:p>
    <w:p w14:paraId="13B7CFC0">
      <w:pPr>
        <w:pStyle w:val="25"/>
        <w:ind w:firstLine="0" w:firstLineChars="0"/>
      </w:pPr>
    </w:p>
    <w:p w14:paraId="16525BA9">
      <w:pPr>
        <w:pStyle w:val="25"/>
        <w:ind w:firstLine="0" w:firstLineChars="0"/>
      </w:pPr>
    </w:p>
    <w:p w14:paraId="666B9610">
      <w:pPr>
        <w:pStyle w:val="25"/>
        <w:ind w:firstLine="0" w:firstLineChars="0"/>
      </w:pPr>
    </w:p>
    <w:p w14:paraId="2C70D0E4">
      <w:pPr>
        <w:pStyle w:val="25"/>
        <w:ind w:firstLine="0" w:firstLineChars="0"/>
      </w:pPr>
    </w:p>
    <w:p w14:paraId="30D7CED4">
      <w:pPr>
        <w:pStyle w:val="25"/>
        <w:ind w:firstLine="0" w:firstLineChars="0"/>
      </w:pPr>
    </w:p>
    <w:p w14:paraId="667EF32B">
      <w:pPr>
        <w:pStyle w:val="25"/>
        <w:ind w:firstLine="0" w:firstLineChars="0"/>
      </w:pPr>
    </w:p>
    <w:p w14:paraId="6EF93E35">
      <w:pPr>
        <w:pStyle w:val="25"/>
        <w:ind w:firstLine="0" w:firstLineChars="0"/>
      </w:pPr>
    </w:p>
    <w:p w14:paraId="7E4B044E">
      <w:pPr>
        <w:pStyle w:val="25"/>
        <w:ind w:firstLine="0" w:firstLineChars="0"/>
      </w:pPr>
    </w:p>
    <w:p w14:paraId="3658A053">
      <w:pPr>
        <w:pStyle w:val="185"/>
        <w:spacing w:after="156"/>
        <w:rPr>
          <w:sz w:val="22"/>
          <w:szCs w:val="22"/>
        </w:rPr>
      </w:pPr>
      <w:bookmarkStart w:id="60" w:name="_Toc118989716"/>
      <w:r>
        <w:rPr>
          <w:rFonts w:hint="eastAsia"/>
          <w:spacing w:val="0"/>
          <w:sz w:val="22"/>
          <w:szCs w:val="22"/>
        </w:rPr>
        <w:t>参</w:t>
      </w:r>
      <w:r>
        <w:rPr>
          <w:sz w:val="22"/>
          <w:szCs w:val="22"/>
        </w:rPr>
        <w:t xml:space="preserve">  </w:t>
      </w:r>
      <w:r>
        <w:rPr>
          <w:rFonts w:hint="eastAsia"/>
          <w:spacing w:val="0"/>
          <w:sz w:val="22"/>
          <w:szCs w:val="22"/>
        </w:rPr>
        <w:t>考</w:t>
      </w:r>
      <w:r>
        <w:rPr>
          <w:sz w:val="22"/>
          <w:szCs w:val="22"/>
        </w:rPr>
        <w:t xml:space="preserve">  </w:t>
      </w:r>
      <w:r>
        <w:rPr>
          <w:rFonts w:hint="eastAsia"/>
          <w:spacing w:val="0"/>
          <w:sz w:val="22"/>
          <w:szCs w:val="22"/>
        </w:rPr>
        <w:t>文</w:t>
      </w:r>
      <w:r>
        <w:rPr>
          <w:sz w:val="22"/>
          <w:szCs w:val="22"/>
        </w:rPr>
        <w:t xml:space="preserve">  </w:t>
      </w:r>
      <w:r>
        <w:rPr>
          <w:rFonts w:hint="eastAsia"/>
          <w:sz w:val="22"/>
          <w:szCs w:val="22"/>
        </w:rPr>
        <w:t>献</w:t>
      </w:r>
      <w:bookmarkEnd w:id="60"/>
    </w:p>
    <w:p w14:paraId="0BB31D28">
      <w:pPr>
        <w:pStyle w:val="184"/>
        <w:ind w:firstLine="420"/>
      </w:pPr>
    </w:p>
    <w:p w14:paraId="6B71B2EF">
      <w:pPr>
        <w:pStyle w:val="25"/>
        <w:numPr>
          <w:ilvl w:val="0"/>
          <w:numId w:val="18"/>
        </w:numPr>
        <w:rPr>
          <w:color w:val="000000"/>
        </w:rPr>
      </w:pPr>
      <w:r>
        <w:rPr>
          <w:rFonts w:hint="eastAsia" w:hAnsi="宋体"/>
        </w:rPr>
        <w:t xml:space="preserve"> GB/T 19001 质量管理体系要求</w:t>
      </w:r>
    </w:p>
    <w:p w14:paraId="38F851D8">
      <w:pPr>
        <w:pStyle w:val="25"/>
        <w:numPr>
          <w:ilvl w:val="0"/>
          <w:numId w:val="18"/>
        </w:numPr>
        <w:rPr>
          <w:color w:val="000000"/>
        </w:rPr>
      </w:pPr>
      <w:r>
        <w:rPr>
          <w:rFonts w:hint="eastAsia" w:hAnsi="宋体"/>
        </w:rPr>
        <w:t xml:space="preserve"> </w:t>
      </w:r>
      <w:r>
        <w:rPr>
          <w:color w:val="000000"/>
        </w:rPr>
        <w:t>GB/T 20840.8 互感器 第8部分-电子式电流互感器</w:t>
      </w:r>
    </w:p>
    <w:p w14:paraId="76CF67CA">
      <w:pPr>
        <w:pStyle w:val="25"/>
        <w:numPr>
          <w:ilvl w:val="0"/>
          <w:numId w:val="18"/>
        </w:numPr>
        <w:rPr>
          <w:color w:val="000000"/>
        </w:rPr>
      </w:pPr>
      <w:r>
        <w:rPr>
          <w:rFonts w:hint="eastAsia" w:hAnsi="宋体"/>
        </w:rPr>
        <w:t xml:space="preserve"> </w:t>
      </w:r>
      <w:r>
        <w:rPr>
          <w:color w:val="000000"/>
        </w:rPr>
        <w:t>GB/T 26216.1 高压直流输电系统电子式直流电流测量装置</w:t>
      </w:r>
    </w:p>
    <w:p w14:paraId="1F0617D4">
      <w:pPr>
        <w:pStyle w:val="25"/>
        <w:numPr>
          <w:ilvl w:val="0"/>
          <w:numId w:val="18"/>
        </w:numPr>
        <w:rPr>
          <w:color w:val="000000"/>
        </w:rPr>
      </w:pPr>
      <w:r>
        <w:rPr>
          <w:rFonts w:hint="eastAsia"/>
          <w:color w:val="000000"/>
        </w:rPr>
        <w:t xml:space="preserve"> </w:t>
      </w:r>
      <w:r>
        <w:rPr>
          <w:color w:val="000000"/>
        </w:rPr>
        <w:t xml:space="preserve">DL/T </w:t>
      </w:r>
      <w:r>
        <w:rPr>
          <w:rFonts w:hint="eastAsia"/>
          <w:color w:val="000000"/>
        </w:rPr>
        <w:t>1793 柔性直流输电设备监造技术导则</w:t>
      </w:r>
    </w:p>
    <w:p w14:paraId="3F32DD81">
      <w:pPr>
        <w:pStyle w:val="25"/>
        <w:numPr>
          <w:ilvl w:val="255"/>
          <w:numId w:val="0"/>
        </w:numPr>
        <w:ind w:left="420" w:leftChars="200"/>
        <w:rPr>
          <w:rFonts w:hAnsi="宋体"/>
        </w:rPr>
      </w:pPr>
    </w:p>
    <w:p w14:paraId="0FB680BE">
      <w:pPr>
        <w:pStyle w:val="184"/>
        <w:ind w:firstLine="420"/>
      </w:pPr>
    </w:p>
    <w:p w14:paraId="460C4601">
      <w:pPr>
        <w:pStyle w:val="25"/>
        <w:ind w:firstLine="0" w:firstLineChars="0"/>
        <w:jc w:val="center"/>
      </w:pPr>
      <w:bookmarkStart w:id="61" w:name="BookMark8"/>
      <w:r>
        <w:rPr>
          <w:sz w:val="18"/>
          <w:szCs w:val="18"/>
        </w:rPr>
        <w:drawing>
          <wp:inline distT="0" distB="0" distL="0" distR="0">
            <wp:extent cx="1708150" cy="260350"/>
            <wp:effectExtent l="0" t="0" r="635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a:stretch>
                      <a:fillRect/>
                    </a:stretch>
                  </pic:blipFill>
                  <pic:spPr>
                    <a:xfrm>
                      <a:off x="0" y="0"/>
                      <a:ext cx="1708150" cy="260350"/>
                    </a:xfrm>
                    <a:prstGeom prst="rect">
                      <a:avLst/>
                    </a:prstGeom>
                  </pic:spPr>
                </pic:pic>
              </a:graphicData>
            </a:graphic>
          </wp:inline>
        </w:drawing>
      </w:r>
      <w:bookmarkEnd w:id="61"/>
    </w:p>
    <w:sectPr>
      <w:pgSz w:w="11906" w:h="16838"/>
      <w:pgMar w:top="426" w:right="1134" w:bottom="1134" w:left="1418" w:header="1418" w:footer="1033" w:gutter="0"/>
      <w:pgNumType w:start="1"/>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72847">
    <w:pPr>
      <w:pStyle w:val="68"/>
    </w:pPr>
    <w:r>
      <w:rPr>
        <w:rStyle w:val="38"/>
      </w:rPr>
      <w:fldChar w:fldCharType="begin"/>
    </w:r>
    <w:r>
      <w:rPr>
        <w:rStyle w:val="38"/>
      </w:rPr>
      <w:instrText xml:space="preserve"> PAGE </w:instrText>
    </w:r>
    <w:r>
      <w:rPr>
        <w:rStyle w:val="38"/>
      </w:rPr>
      <w:fldChar w:fldCharType="separate"/>
    </w:r>
    <w:r>
      <w:rPr>
        <w:rStyle w:val="38"/>
      </w:rPr>
      <w:t>II</w:t>
    </w:r>
    <w:r>
      <w:rPr>
        <w:rStyle w:val="3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9CE7A">
    <w:pPr>
      <w:pStyle w:val="43"/>
    </w:pPr>
    <w:r>
      <w:fldChar w:fldCharType="begin"/>
    </w:r>
    <w:r>
      <w:instrText xml:space="preserve"> PAGE  \* MERGEFORMAT </w:instrText>
    </w:r>
    <w:r>
      <w:fldChar w:fldCharType="separate"/>
    </w:r>
    <w:r>
      <w:t>I</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C36FD">
    <w:pPr>
      <w:pStyle w:val="69"/>
      <w:rPr>
        <w:rFonts w:hint="eastAsia" w:eastAsia="黑体"/>
        <w:lang w:eastAsia="zh-CN"/>
      </w:rPr>
    </w:pPr>
    <w:r>
      <w:t xml:space="preserve">T/GSEE </w:t>
    </w:r>
    <w:r>
      <w:rPr>
        <w:rFonts w:hint="eastAsia"/>
        <w:lang w:val="en-US" w:eastAsia="zh-CN"/>
      </w:rPr>
      <w:t>XXXX</w:t>
    </w:r>
    <w:r>
      <w:rPr>
        <w:rFonts w:hint="eastAsia"/>
      </w:rPr>
      <w:t>-</w:t>
    </w:r>
    <w:r>
      <w:rPr>
        <w:rFonts w:hint="eastAsia"/>
        <w:lang w:val="en-US" w:eastAsia="zh-CN"/>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3085">
    <w:pPr>
      <w:pStyle w:val="44"/>
      <w:rPr>
        <w:rFonts w:hint="eastAsia" w:eastAsia="黑体"/>
        <w:lang w:eastAsia="zh-CN"/>
      </w:rPr>
    </w:pPr>
    <w:r>
      <w:t xml:space="preserve">T/GSEE </w:t>
    </w:r>
    <w:r>
      <w:rPr>
        <w:rFonts w:hint="eastAsia"/>
        <w:lang w:val="en-US" w:eastAsia="zh-CN"/>
      </w:rPr>
      <w:t>XXXX</w:t>
    </w:r>
    <w:r>
      <w:rPr>
        <w:rFonts w:hint="eastAsia"/>
      </w:rPr>
      <w:t>-</w:t>
    </w:r>
    <w:r>
      <w:rPr>
        <w:rFonts w:hint="eastAsia"/>
        <w:lang w:val="en-US" w:eastAsia="zh-CN"/>
      </w:rPr>
      <w:t>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58"/>
      <w:suff w:val="nothing"/>
      <w:lvlText w:val="注%1："/>
      <w:lvlJc w:val="left"/>
      <w:pPr>
        <w:ind w:left="5632" w:hanging="448"/>
      </w:pPr>
      <w:rPr>
        <w:rFonts w:hint="eastAsia" w:ascii="黑体" w:eastAsia="黑体"/>
        <w:b w:val="0"/>
        <w:i w:val="0"/>
        <w:sz w:val="18"/>
        <w:lang w:val="en-US"/>
      </w:rPr>
    </w:lvl>
    <w:lvl w:ilvl="1" w:tentative="0">
      <w:start w:val="1"/>
      <w:numFmt w:val="lowerLetter"/>
      <w:lvlText w:val="%2)"/>
      <w:lvlJc w:val="left"/>
      <w:pPr>
        <w:tabs>
          <w:tab w:val="left" w:pos="4821"/>
        </w:tabs>
        <w:ind w:left="5813" w:hanging="629"/>
      </w:pPr>
      <w:rPr>
        <w:rFonts w:hint="eastAsia"/>
      </w:rPr>
    </w:lvl>
    <w:lvl w:ilvl="2" w:tentative="0">
      <w:start w:val="1"/>
      <w:numFmt w:val="lowerRoman"/>
      <w:lvlText w:val="%3."/>
      <w:lvlJc w:val="right"/>
      <w:pPr>
        <w:tabs>
          <w:tab w:val="left" w:pos="4821"/>
        </w:tabs>
        <w:ind w:left="5813" w:hanging="629"/>
      </w:pPr>
      <w:rPr>
        <w:rFonts w:hint="eastAsia"/>
      </w:rPr>
    </w:lvl>
    <w:lvl w:ilvl="3" w:tentative="0">
      <w:start w:val="1"/>
      <w:numFmt w:val="decimal"/>
      <w:lvlText w:val="%4."/>
      <w:lvlJc w:val="left"/>
      <w:pPr>
        <w:tabs>
          <w:tab w:val="left" w:pos="4821"/>
        </w:tabs>
        <w:ind w:left="5813" w:hanging="629"/>
      </w:pPr>
      <w:rPr>
        <w:rFonts w:hint="eastAsia"/>
      </w:rPr>
    </w:lvl>
    <w:lvl w:ilvl="4" w:tentative="0">
      <w:start w:val="1"/>
      <w:numFmt w:val="lowerLetter"/>
      <w:lvlText w:val="%5)"/>
      <w:lvlJc w:val="left"/>
      <w:pPr>
        <w:tabs>
          <w:tab w:val="left" w:pos="4821"/>
        </w:tabs>
        <w:ind w:left="5813" w:hanging="629"/>
      </w:pPr>
      <w:rPr>
        <w:rFonts w:hint="eastAsia"/>
      </w:rPr>
    </w:lvl>
    <w:lvl w:ilvl="5" w:tentative="0">
      <w:start w:val="1"/>
      <w:numFmt w:val="lowerRoman"/>
      <w:lvlText w:val="%6."/>
      <w:lvlJc w:val="right"/>
      <w:pPr>
        <w:tabs>
          <w:tab w:val="left" w:pos="4821"/>
        </w:tabs>
        <w:ind w:left="5813" w:hanging="629"/>
      </w:pPr>
      <w:rPr>
        <w:rFonts w:hint="eastAsia"/>
      </w:rPr>
    </w:lvl>
    <w:lvl w:ilvl="6" w:tentative="0">
      <w:start w:val="1"/>
      <w:numFmt w:val="decimal"/>
      <w:lvlText w:val="%7."/>
      <w:lvlJc w:val="left"/>
      <w:pPr>
        <w:tabs>
          <w:tab w:val="left" w:pos="4821"/>
        </w:tabs>
        <w:ind w:left="5813" w:hanging="629"/>
      </w:pPr>
      <w:rPr>
        <w:rFonts w:hint="eastAsia"/>
      </w:rPr>
    </w:lvl>
    <w:lvl w:ilvl="7" w:tentative="0">
      <w:start w:val="1"/>
      <w:numFmt w:val="lowerLetter"/>
      <w:lvlText w:val="%8)"/>
      <w:lvlJc w:val="left"/>
      <w:pPr>
        <w:tabs>
          <w:tab w:val="left" w:pos="4821"/>
        </w:tabs>
        <w:ind w:left="5813" w:hanging="629"/>
      </w:pPr>
      <w:rPr>
        <w:rFonts w:hint="eastAsia"/>
      </w:rPr>
    </w:lvl>
    <w:lvl w:ilvl="8" w:tentative="0">
      <w:start w:val="1"/>
      <w:numFmt w:val="lowerRoman"/>
      <w:lvlText w:val="%9."/>
      <w:lvlJc w:val="right"/>
      <w:pPr>
        <w:tabs>
          <w:tab w:val="left" w:pos="4821"/>
        </w:tabs>
        <w:ind w:left="5813" w:hanging="629"/>
      </w:pPr>
      <w:rPr>
        <w:rFonts w:hint="eastAsia"/>
      </w:rPr>
    </w:lvl>
  </w:abstractNum>
  <w:abstractNum w:abstractNumId="1">
    <w:nsid w:val="093C6778"/>
    <w:multiLevelType w:val="multilevel"/>
    <w:tmpl w:val="093C6778"/>
    <w:lvl w:ilvl="0" w:tentative="0">
      <w:start w:val="1"/>
      <w:numFmt w:val="decimal"/>
      <w:pStyle w:val="114"/>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52"/>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18"/>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65"/>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45"/>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2"/>
      <w:suff w:val="nothing"/>
      <w:lvlText w:val="%1.%2　"/>
      <w:lvlJc w:val="left"/>
      <w:pPr>
        <w:ind w:left="852"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6"/>
      <w:suff w:val="nothing"/>
      <w:lvlText w:val="%1.%2.%3　"/>
      <w:lvlJc w:val="left"/>
      <w:pPr>
        <w:ind w:left="852" w:firstLine="0"/>
      </w:pPr>
      <w:rPr>
        <w:rFonts w:hint="eastAsia" w:ascii="黑体" w:hAnsi="Times New Roman" w:eastAsia="黑体"/>
        <w:b w:val="0"/>
        <w:i w:val="0"/>
        <w:sz w:val="21"/>
      </w:rPr>
    </w:lvl>
    <w:lvl w:ilvl="3" w:tentative="0">
      <w:start w:val="1"/>
      <w:numFmt w:val="decimal"/>
      <w:pStyle w:val="51"/>
      <w:suff w:val="nothing"/>
      <w:lvlText w:val="%1.%2.%3.%4　"/>
      <w:lvlJc w:val="left"/>
      <w:pPr>
        <w:ind w:left="0" w:firstLine="0"/>
      </w:pPr>
      <w:rPr>
        <w:rFonts w:hint="eastAsia" w:ascii="黑体" w:hAnsi="Times New Roman" w:eastAsia="黑体"/>
        <w:b w:val="0"/>
        <w:i w:val="0"/>
        <w:sz w:val="21"/>
      </w:rPr>
    </w:lvl>
    <w:lvl w:ilvl="4" w:tentative="0">
      <w:start w:val="1"/>
      <w:numFmt w:val="decimal"/>
      <w:pStyle w:val="55"/>
      <w:suff w:val="nothing"/>
      <w:lvlText w:val="%1.%2.%3.%4.%5　"/>
      <w:lvlJc w:val="left"/>
      <w:pPr>
        <w:ind w:left="1701" w:firstLine="0"/>
      </w:pPr>
      <w:rPr>
        <w:rFonts w:hint="eastAsia" w:eastAsia="宋体" w:asciiTheme="minorEastAsia" w:hAnsiTheme="minorEastAsia"/>
        <w:b w:val="0"/>
        <w:i w:val="0"/>
        <w:sz w:val="21"/>
      </w:rPr>
    </w:lvl>
    <w:lvl w:ilvl="5" w:tentative="0">
      <w:start w:val="1"/>
      <w:numFmt w:val="decimal"/>
      <w:pStyle w:val="56"/>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tentative="0">
      <w:start w:val="1"/>
      <w:numFmt w:val="upperLetter"/>
      <w:pStyle w:val="96"/>
      <w:suff w:val="space"/>
      <w:lvlText w:val="%1"/>
      <w:lvlJc w:val="left"/>
      <w:pPr>
        <w:ind w:left="623" w:hanging="425"/>
      </w:pPr>
      <w:rPr>
        <w:rFonts w:hint="eastAsia"/>
      </w:rPr>
    </w:lvl>
    <w:lvl w:ilvl="1" w:tentative="0">
      <w:start w:val="1"/>
      <w:numFmt w:val="decimal"/>
      <w:pStyle w:val="97"/>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none"/>
      <w:pStyle w:val="48"/>
      <w:suff w:val="nothing"/>
      <w:lvlText w:val="%1——"/>
      <w:lvlJc w:val="left"/>
      <w:pPr>
        <w:ind w:left="2819" w:hanging="408"/>
      </w:pPr>
      <w:rPr>
        <w:rFonts w:hint="eastAsia"/>
      </w:rPr>
    </w:lvl>
    <w:lvl w:ilvl="1" w:tentative="0">
      <w:start w:val="1"/>
      <w:numFmt w:val="bullet"/>
      <w:pStyle w:val="49"/>
      <w:lvlText w:val=""/>
      <w:lvlJc w:val="left"/>
      <w:pPr>
        <w:tabs>
          <w:tab w:val="left" w:pos="760"/>
        </w:tabs>
        <w:ind w:left="1264" w:hanging="413"/>
      </w:pPr>
      <w:rPr>
        <w:rFonts w:hint="default" w:ascii="Symbol" w:hAnsi="Symbol"/>
        <w:color w:val="auto"/>
      </w:rPr>
    </w:lvl>
    <w:lvl w:ilvl="2" w:tentative="0">
      <w:start w:val="1"/>
      <w:numFmt w:val="bullet"/>
      <w:pStyle w:val="6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26"/>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08F7B74"/>
    <w:multiLevelType w:val="multilevel"/>
    <w:tmpl w:val="408F7B74"/>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4C50F90"/>
    <w:multiLevelType w:val="multilevel"/>
    <w:tmpl w:val="44C50F90"/>
    <w:lvl w:ilvl="0" w:tentative="0">
      <w:start w:val="1"/>
      <w:numFmt w:val="lowerLetter"/>
      <w:pStyle w:val="59"/>
      <w:lvlText w:val="%1)"/>
      <w:lvlJc w:val="left"/>
      <w:pPr>
        <w:tabs>
          <w:tab w:val="left" w:pos="846"/>
        </w:tabs>
        <w:ind w:left="845" w:hanging="419"/>
      </w:pPr>
      <w:rPr>
        <w:rFonts w:hint="eastAsia" w:ascii="宋体" w:eastAsia="宋体"/>
        <w:b w:val="0"/>
        <w:i w:val="0"/>
        <w:sz w:val="21"/>
        <w:szCs w:val="21"/>
      </w:rPr>
    </w:lvl>
    <w:lvl w:ilvl="1" w:tentative="0">
      <w:start w:val="1"/>
      <w:numFmt w:val="decimal"/>
      <w:pStyle w:val="54"/>
      <w:lvlText w:val="%2)"/>
      <w:lvlJc w:val="left"/>
      <w:pPr>
        <w:tabs>
          <w:tab w:val="left" w:pos="1266"/>
        </w:tabs>
        <w:ind w:left="1265" w:hanging="419"/>
      </w:pPr>
      <w:rPr>
        <w:rFonts w:hint="eastAsia"/>
      </w:rPr>
    </w:lvl>
    <w:lvl w:ilvl="2" w:tentative="0">
      <w:start w:val="1"/>
      <w:numFmt w:val="decimal"/>
      <w:pStyle w:val="61"/>
      <w:lvlText w:val="(%3)"/>
      <w:lvlJc w:val="left"/>
      <w:pPr>
        <w:tabs>
          <w:tab w:val="left" w:pos="6"/>
        </w:tabs>
        <w:ind w:left="1685" w:hanging="420"/>
      </w:pPr>
      <w:rPr>
        <w:rFonts w:hint="eastAsia" w:ascii="宋体" w:eastAsia="宋体"/>
        <w:b w:val="0"/>
        <w:i w:val="0"/>
        <w:sz w:val="21"/>
        <w:szCs w:val="21"/>
      </w:rPr>
    </w:lvl>
    <w:lvl w:ilvl="3" w:tentative="0">
      <w:start w:val="1"/>
      <w:numFmt w:val="decimal"/>
      <w:lvlText w:val="%4."/>
      <w:lvlJc w:val="left"/>
      <w:pPr>
        <w:tabs>
          <w:tab w:val="left" w:pos="2106"/>
        </w:tabs>
        <w:ind w:left="2105" w:hanging="419"/>
      </w:pPr>
      <w:rPr>
        <w:rFonts w:hint="eastAsia"/>
      </w:rPr>
    </w:lvl>
    <w:lvl w:ilvl="4" w:tentative="0">
      <w:start w:val="1"/>
      <w:numFmt w:val="lowerLetter"/>
      <w:lvlText w:val="%5)"/>
      <w:lvlJc w:val="left"/>
      <w:pPr>
        <w:tabs>
          <w:tab w:val="left" w:pos="2526"/>
        </w:tabs>
        <w:ind w:left="2525" w:hanging="419"/>
      </w:pPr>
      <w:rPr>
        <w:rFonts w:hint="eastAsia"/>
      </w:rPr>
    </w:lvl>
    <w:lvl w:ilvl="5" w:tentative="0">
      <w:start w:val="1"/>
      <w:numFmt w:val="lowerRoman"/>
      <w:lvlText w:val="%6."/>
      <w:lvlJc w:val="right"/>
      <w:pPr>
        <w:tabs>
          <w:tab w:val="left" w:pos="2946"/>
        </w:tabs>
        <w:ind w:left="2945" w:hanging="419"/>
      </w:pPr>
      <w:rPr>
        <w:rFonts w:hint="eastAsia"/>
      </w:rPr>
    </w:lvl>
    <w:lvl w:ilvl="6" w:tentative="0">
      <w:start w:val="1"/>
      <w:numFmt w:val="decimal"/>
      <w:lvlText w:val="%7."/>
      <w:lvlJc w:val="left"/>
      <w:pPr>
        <w:tabs>
          <w:tab w:val="left" w:pos="3366"/>
        </w:tabs>
        <w:ind w:left="3365" w:hanging="419"/>
      </w:pPr>
      <w:rPr>
        <w:rFonts w:hint="eastAsia"/>
      </w:rPr>
    </w:lvl>
    <w:lvl w:ilvl="7" w:tentative="0">
      <w:start w:val="1"/>
      <w:numFmt w:val="lowerLetter"/>
      <w:lvlText w:val="%8)"/>
      <w:lvlJc w:val="left"/>
      <w:pPr>
        <w:tabs>
          <w:tab w:val="left" w:pos="3786"/>
        </w:tabs>
        <w:ind w:left="3785" w:hanging="419"/>
      </w:pPr>
      <w:rPr>
        <w:rFonts w:hint="eastAsia"/>
      </w:rPr>
    </w:lvl>
    <w:lvl w:ilvl="8" w:tentative="0">
      <w:start w:val="1"/>
      <w:numFmt w:val="lowerRoman"/>
      <w:lvlText w:val="%9."/>
      <w:lvlJc w:val="right"/>
      <w:pPr>
        <w:tabs>
          <w:tab w:val="left" w:pos="4206"/>
        </w:tabs>
        <w:ind w:left="4205" w:hanging="419"/>
      </w:pPr>
      <w:rPr>
        <w:rFonts w:hint="eastAsia"/>
      </w:rPr>
    </w:lvl>
  </w:abstractNum>
  <w:abstractNum w:abstractNumId="11">
    <w:nsid w:val="4B733A5F"/>
    <w:multiLevelType w:val="multilevel"/>
    <w:tmpl w:val="4B733A5F"/>
    <w:lvl w:ilvl="0" w:tentative="0">
      <w:start w:val="1"/>
      <w:numFmt w:val="decimal"/>
      <w:pStyle w:val="62"/>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2">
    <w:nsid w:val="557C2AF5"/>
    <w:multiLevelType w:val="multilevel"/>
    <w:tmpl w:val="557C2AF5"/>
    <w:lvl w:ilvl="0" w:tentative="0">
      <w:start w:val="1"/>
      <w:numFmt w:val="decimal"/>
      <w:pStyle w:val="125"/>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60B55DC2"/>
    <w:multiLevelType w:val="multilevel"/>
    <w:tmpl w:val="60B55DC2"/>
    <w:lvl w:ilvl="0" w:tentative="0">
      <w:start w:val="1"/>
      <w:numFmt w:val="upperLetter"/>
      <w:pStyle w:val="85"/>
      <w:lvlText w:val="%1"/>
      <w:lvlJc w:val="left"/>
      <w:pPr>
        <w:tabs>
          <w:tab w:val="left" w:pos="0"/>
        </w:tabs>
        <w:ind w:left="0" w:hanging="425"/>
      </w:pPr>
      <w:rPr>
        <w:rFonts w:hint="eastAsia"/>
      </w:rPr>
    </w:lvl>
    <w:lvl w:ilvl="1" w:tentative="0">
      <w:start w:val="1"/>
      <w:numFmt w:val="decimal"/>
      <w:pStyle w:val="8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4">
    <w:nsid w:val="646260FA"/>
    <w:multiLevelType w:val="multilevel"/>
    <w:tmpl w:val="646260FA"/>
    <w:lvl w:ilvl="0" w:tentative="0">
      <w:start w:val="1"/>
      <w:numFmt w:val="decimal"/>
      <w:pStyle w:val="123"/>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57D3FBC"/>
    <w:multiLevelType w:val="multilevel"/>
    <w:tmpl w:val="657D3FBC"/>
    <w:lvl w:ilvl="0" w:tentative="0">
      <w:start w:val="1"/>
      <w:numFmt w:val="upperLetter"/>
      <w:pStyle w:val="8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0"/>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1"/>
      <w:suff w:val="nothing"/>
      <w:lvlText w:val="%1.%2.%3　"/>
      <w:lvlJc w:val="left"/>
      <w:pPr>
        <w:ind w:left="0" w:firstLine="0"/>
      </w:pPr>
      <w:rPr>
        <w:rFonts w:hint="eastAsia" w:ascii="黑体" w:hAnsi="Times New Roman" w:eastAsia="黑体"/>
        <w:b w:val="0"/>
        <w:i w:val="0"/>
        <w:sz w:val="21"/>
      </w:rPr>
    </w:lvl>
    <w:lvl w:ilvl="3" w:tentative="0">
      <w:start w:val="1"/>
      <w:numFmt w:val="decimal"/>
      <w:pStyle w:val="87"/>
      <w:suff w:val="nothing"/>
      <w:lvlText w:val="%1.%2.%3.%4　"/>
      <w:lvlJc w:val="left"/>
      <w:pPr>
        <w:ind w:left="0" w:firstLine="0"/>
      </w:pPr>
      <w:rPr>
        <w:rFonts w:hint="eastAsia" w:ascii="黑体" w:hAnsi="Times New Roman" w:eastAsia="黑体"/>
        <w:b w:val="0"/>
        <w:i w:val="0"/>
        <w:sz w:val="21"/>
      </w:rPr>
    </w:lvl>
    <w:lvl w:ilvl="4" w:tentative="0">
      <w:start w:val="1"/>
      <w:numFmt w:val="decimal"/>
      <w:pStyle w:val="91"/>
      <w:suff w:val="nothing"/>
      <w:lvlText w:val="%1.%2.%3.%4.%5　"/>
      <w:lvlJc w:val="left"/>
      <w:pPr>
        <w:ind w:left="0" w:firstLine="0"/>
      </w:pPr>
      <w:rPr>
        <w:rFonts w:hint="eastAsia" w:ascii="黑体" w:hAnsi="Times New Roman" w:eastAsia="黑体"/>
        <w:b w:val="0"/>
        <w:i w:val="0"/>
        <w:sz w:val="21"/>
      </w:rPr>
    </w:lvl>
    <w:lvl w:ilvl="5" w:tentative="0">
      <w:start w:val="1"/>
      <w:numFmt w:val="decimal"/>
      <w:pStyle w:val="94"/>
      <w:suff w:val="nothing"/>
      <w:lvlText w:val="%1.%2.%3.%4.%5.%6　"/>
      <w:lvlJc w:val="left"/>
      <w:pPr>
        <w:ind w:left="0" w:firstLine="0"/>
      </w:pPr>
      <w:rPr>
        <w:rFonts w:hint="eastAsia" w:ascii="黑体" w:hAnsi="Times New Roman" w:eastAsia="黑体"/>
        <w:b w:val="0"/>
        <w:i w:val="0"/>
        <w:sz w:val="21"/>
      </w:rPr>
    </w:lvl>
    <w:lvl w:ilvl="6" w:tentative="0">
      <w:start w:val="1"/>
      <w:numFmt w:val="decimal"/>
      <w:pStyle w:val="9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D6C07CD"/>
    <w:multiLevelType w:val="multilevel"/>
    <w:tmpl w:val="6D6C07CD"/>
    <w:lvl w:ilvl="0" w:tentative="0">
      <w:start w:val="1"/>
      <w:numFmt w:val="lowerLetter"/>
      <w:pStyle w:val="103"/>
      <w:lvlText w:val="%1)"/>
      <w:lvlJc w:val="left"/>
      <w:pPr>
        <w:tabs>
          <w:tab w:val="left" w:pos="839"/>
        </w:tabs>
        <w:ind w:left="839" w:hanging="419"/>
      </w:pPr>
      <w:rPr>
        <w:rFonts w:hint="eastAsia" w:ascii="宋体" w:eastAsia="宋体"/>
        <w:b w:val="0"/>
        <w:i w:val="0"/>
        <w:sz w:val="21"/>
      </w:rPr>
    </w:lvl>
    <w:lvl w:ilvl="1" w:tentative="0">
      <w:start w:val="1"/>
      <w:numFmt w:val="decimal"/>
      <w:pStyle w:val="93"/>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7">
    <w:nsid w:val="6DBF04F4"/>
    <w:multiLevelType w:val="multilevel"/>
    <w:tmpl w:val="6DBF04F4"/>
    <w:lvl w:ilvl="0" w:tentative="0">
      <w:start w:val="1"/>
      <w:numFmt w:val="none"/>
      <w:pStyle w:val="57"/>
      <w:suff w:val="nothing"/>
      <w:lvlText w:val="%1注："/>
      <w:lvlJc w:val="left"/>
      <w:pPr>
        <w:ind w:left="505" w:hanging="363"/>
      </w:pPr>
      <w:rPr>
        <w:rFonts w:hint="eastAsia" w:ascii="黑体" w:hAnsi="Times New Roman" w:eastAsia="黑体"/>
        <w:b w:val="0"/>
        <w:i w:val="0"/>
        <w:sz w:val="18"/>
        <w:lang w:val="en-US"/>
      </w:rPr>
    </w:lvl>
    <w:lvl w:ilvl="1" w:tentative="0">
      <w:start w:val="1"/>
      <w:numFmt w:val="lowerLetter"/>
      <w:lvlText w:val="%2)"/>
      <w:lvlJc w:val="left"/>
      <w:pPr>
        <w:tabs>
          <w:tab w:val="left" w:pos="919"/>
        </w:tabs>
        <w:ind w:left="505" w:hanging="363"/>
      </w:pPr>
      <w:rPr>
        <w:rFonts w:hint="eastAsia"/>
      </w:rPr>
    </w:lvl>
    <w:lvl w:ilvl="2" w:tentative="0">
      <w:start w:val="1"/>
      <w:numFmt w:val="lowerRoman"/>
      <w:lvlText w:val="%3."/>
      <w:lvlJc w:val="right"/>
      <w:pPr>
        <w:tabs>
          <w:tab w:val="left" w:pos="919"/>
        </w:tabs>
        <w:ind w:left="505" w:hanging="363"/>
      </w:pPr>
      <w:rPr>
        <w:rFonts w:hint="eastAsia"/>
      </w:rPr>
    </w:lvl>
    <w:lvl w:ilvl="3" w:tentative="0">
      <w:start w:val="1"/>
      <w:numFmt w:val="decimal"/>
      <w:lvlText w:val="%4."/>
      <w:lvlJc w:val="left"/>
      <w:pPr>
        <w:tabs>
          <w:tab w:val="left" w:pos="919"/>
        </w:tabs>
        <w:ind w:left="505" w:hanging="363"/>
      </w:pPr>
      <w:rPr>
        <w:rFonts w:hint="eastAsia"/>
      </w:rPr>
    </w:lvl>
    <w:lvl w:ilvl="4" w:tentative="0">
      <w:start w:val="1"/>
      <w:numFmt w:val="lowerLetter"/>
      <w:lvlText w:val="%5)"/>
      <w:lvlJc w:val="left"/>
      <w:pPr>
        <w:tabs>
          <w:tab w:val="left" w:pos="919"/>
        </w:tabs>
        <w:ind w:left="505" w:hanging="363"/>
      </w:pPr>
      <w:rPr>
        <w:rFonts w:hint="eastAsia"/>
      </w:rPr>
    </w:lvl>
    <w:lvl w:ilvl="5" w:tentative="0">
      <w:start w:val="1"/>
      <w:numFmt w:val="lowerRoman"/>
      <w:lvlText w:val="%6."/>
      <w:lvlJc w:val="right"/>
      <w:pPr>
        <w:tabs>
          <w:tab w:val="left" w:pos="919"/>
        </w:tabs>
        <w:ind w:left="505" w:hanging="363"/>
      </w:pPr>
      <w:rPr>
        <w:rFonts w:hint="eastAsia"/>
      </w:rPr>
    </w:lvl>
    <w:lvl w:ilvl="6" w:tentative="0">
      <w:start w:val="1"/>
      <w:numFmt w:val="decimal"/>
      <w:lvlText w:val="%7."/>
      <w:lvlJc w:val="left"/>
      <w:pPr>
        <w:tabs>
          <w:tab w:val="left" w:pos="919"/>
        </w:tabs>
        <w:ind w:left="505" w:hanging="363"/>
      </w:pPr>
      <w:rPr>
        <w:rFonts w:hint="eastAsia"/>
      </w:rPr>
    </w:lvl>
    <w:lvl w:ilvl="7" w:tentative="0">
      <w:start w:val="1"/>
      <w:numFmt w:val="lowerLetter"/>
      <w:lvlText w:val="%8)"/>
      <w:lvlJc w:val="left"/>
      <w:pPr>
        <w:tabs>
          <w:tab w:val="left" w:pos="919"/>
        </w:tabs>
        <w:ind w:left="505" w:hanging="363"/>
      </w:pPr>
      <w:rPr>
        <w:rFonts w:hint="eastAsia"/>
      </w:rPr>
    </w:lvl>
    <w:lvl w:ilvl="8" w:tentative="0">
      <w:start w:val="1"/>
      <w:numFmt w:val="lowerRoman"/>
      <w:lvlText w:val="%9."/>
      <w:lvlJc w:val="right"/>
      <w:pPr>
        <w:tabs>
          <w:tab w:val="left" w:pos="919"/>
        </w:tabs>
        <w:ind w:left="505" w:hanging="363"/>
      </w:pPr>
      <w:rPr>
        <w:rFonts w:hint="eastAsia"/>
      </w:rPr>
    </w:lvl>
  </w:abstractNum>
  <w:num w:numId="1">
    <w:abstractNumId w:val="8"/>
  </w:num>
  <w:num w:numId="2">
    <w:abstractNumId w:val="5"/>
  </w:num>
  <w:num w:numId="3">
    <w:abstractNumId w:val="7"/>
  </w:num>
  <w:num w:numId="4">
    <w:abstractNumId w:val="2"/>
  </w:num>
  <w:num w:numId="5">
    <w:abstractNumId w:val="10"/>
  </w:num>
  <w:num w:numId="6">
    <w:abstractNumId w:val="17"/>
  </w:num>
  <w:num w:numId="7">
    <w:abstractNumId w:val="0"/>
  </w:num>
  <w:num w:numId="8">
    <w:abstractNumId w:val="11"/>
  </w:num>
  <w:num w:numId="9">
    <w:abstractNumId w:val="4"/>
  </w:num>
  <w:num w:numId="10">
    <w:abstractNumId w:val="15"/>
  </w:num>
  <w:num w:numId="11">
    <w:abstractNumId w:val="13"/>
  </w:num>
  <w:num w:numId="12">
    <w:abstractNumId w:val="16"/>
  </w:num>
  <w:num w:numId="13">
    <w:abstractNumId w:val="6"/>
  </w:num>
  <w:num w:numId="14">
    <w:abstractNumId w:val="1"/>
  </w:num>
  <w:num w:numId="15">
    <w:abstractNumId w:val="3"/>
  </w:num>
  <w:num w:numId="16">
    <w:abstractNumId w:val="14"/>
  </w:num>
  <w:num w:numId="17">
    <w:abstractNumId w:val="12"/>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wMzZkYTkxYzllYmIyOWU1YWQ0ZjE0YTc2ZTNkY2QifQ=="/>
  </w:docVars>
  <w:rsids>
    <w:rsidRoot w:val="4F2510B2"/>
    <w:rsid w:val="00000244"/>
    <w:rsid w:val="0000185F"/>
    <w:rsid w:val="000029AB"/>
    <w:rsid w:val="00003C77"/>
    <w:rsid w:val="0000586F"/>
    <w:rsid w:val="00005A19"/>
    <w:rsid w:val="00013D86"/>
    <w:rsid w:val="00013E02"/>
    <w:rsid w:val="0002143C"/>
    <w:rsid w:val="000228D1"/>
    <w:rsid w:val="0002500D"/>
    <w:rsid w:val="00025A65"/>
    <w:rsid w:val="00026C31"/>
    <w:rsid w:val="00027280"/>
    <w:rsid w:val="000316E9"/>
    <w:rsid w:val="000320A7"/>
    <w:rsid w:val="000323B5"/>
    <w:rsid w:val="00035925"/>
    <w:rsid w:val="00035BBB"/>
    <w:rsid w:val="00037CD6"/>
    <w:rsid w:val="00040EB0"/>
    <w:rsid w:val="00041A4F"/>
    <w:rsid w:val="00044C81"/>
    <w:rsid w:val="0004676B"/>
    <w:rsid w:val="000509CE"/>
    <w:rsid w:val="00051B8E"/>
    <w:rsid w:val="00052E90"/>
    <w:rsid w:val="00053BAB"/>
    <w:rsid w:val="000621B7"/>
    <w:rsid w:val="00064F53"/>
    <w:rsid w:val="000661EE"/>
    <w:rsid w:val="00066F73"/>
    <w:rsid w:val="00067CDF"/>
    <w:rsid w:val="00072850"/>
    <w:rsid w:val="00074FBE"/>
    <w:rsid w:val="0008145E"/>
    <w:rsid w:val="00083A09"/>
    <w:rsid w:val="00087C27"/>
    <w:rsid w:val="00087EE1"/>
    <w:rsid w:val="0009005E"/>
    <w:rsid w:val="00090EE2"/>
    <w:rsid w:val="00091BCD"/>
    <w:rsid w:val="00092857"/>
    <w:rsid w:val="00097785"/>
    <w:rsid w:val="000A20A9"/>
    <w:rsid w:val="000A39B7"/>
    <w:rsid w:val="000A48B1"/>
    <w:rsid w:val="000A53A3"/>
    <w:rsid w:val="000B1D50"/>
    <w:rsid w:val="000B3143"/>
    <w:rsid w:val="000B571A"/>
    <w:rsid w:val="000B5B1A"/>
    <w:rsid w:val="000B62AF"/>
    <w:rsid w:val="000C6AF3"/>
    <w:rsid w:val="000C6B05"/>
    <w:rsid w:val="000C6DD6"/>
    <w:rsid w:val="000C6E32"/>
    <w:rsid w:val="000C73D4"/>
    <w:rsid w:val="000C7BD4"/>
    <w:rsid w:val="000D11B4"/>
    <w:rsid w:val="000D3D4C"/>
    <w:rsid w:val="000D4F51"/>
    <w:rsid w:val="000D718B"/>
    <w:rsid w:val="000E00FE"/>
    <w:rsid w:val="000E0C46"/>
    <w:rsid w:val="000E1DAA"/>
    <w:rsid w:val="000E3CA4"/>
    <w:rsid w:val="000E4DF9"/>
    <w:rsid w:val="000F030C"/>
    <w:rsid w:val="000F129C"/>
    <w:rsid w:val="000F345B"/>
    <w:rsid w:val="000F40DA"/>
    <w:rsid w:val="000F4831"/>
    <w:rsid w:val="000F64E3"/>
    <w:rsid w:val="000F679F"/>
    <w:rsid w:val="000F7655"/>
    <w:rsid w:val="00101A11"/>
    <w:rsid w:val="001056DE"/>
    <w:rsid w:val="00105E5C"/>
    <w:rsid w:val="00107694"/>
    <w:rsid w:val="001124C0"/>
    <w:rsid w:val="00121F75"/>
    <w:rsid w:val="00126481"/>
    <w:rsid w:val="0013175F"/>
    <w:rsid w:val="00133F6B"/>
    <w:rsid w:val="0013716B"/>
    <w:rsid w:val="00137A3D"/>
    <w:rsid w:val="00137D73"/>
    <w:rsid w:val="00142020"/>
    <w:rsid w:val="00145462"/>
    <w:rsid w:val="001512B4"/>
    <w:rsid w:val="0015481D"/>
    <w:rsid w:val="00156EE3"/>
    <w:rsid w:val="00160962"/>
    <w:rsid w:val="001620A5"/>
    <w:rsid w:val="00164E53"/>
    <w:rsid w:val="00165D9F"/>
    <w:rsid w:val="0016699D"/>
    <w:rsid w:val="00174608"/>
    <w:rsid w:val="00175159"/>
    <w:rsid w:val="00176208"/>
    <w:rsid w:val="00177F0E"/>
    <w:rsid w:val="00180C92"/>
    <w:rsid w:val="0018211B"/>
    <w:rsid w:val="0018378B"/>
    <w:rsid w:val="001837BA"/>
    <w:rsid w:val="001840D3"/>
    <w:rsid w:val="001900F8"/>
    <w:rsid w:val="00191258"/>
    <w:rsid w:val="00192680"/>
    <w:rsid w:val="00193037"/>
    <w:rsid w:val="00193A2C"/>
    <w:rsid w:val="00193D30"/>
    <w:rsid w:val="00194102"/>
    <w:rsid w:val="00195B75"/>
    <w:rsid w:val="001A288E"/>
    <w:rsid w:val="001A359B"/>
    <w:rsid w:val="001A5B28"/>
    <w:rsid w:val="001A5D24"/>
    <w:rsid w:val="001B0D66"/>
    <w:rsid w:val="001B17B0"/>
    <w:rsid w:val="001B6DC2"/>
    <w:rsid w:val="001C029D"/>
    <w:rsid w:val="001C149C"/>
    <w:rsid w:val="001C21AC"/>
    <w:rsid w:val="001C2D51"/>
    <w:rsid w:val="001C3EDB"/>
    <w:rsid w:val="001C47BA"/>
    <w:rsid w:val="001C59EA"/>
    <w:rsid w:val="001C7037"/>
    <w:rsid w:val="001D406C"/>
    <w:rsid w:val="001D41EE"/>
    <w:rsid w:val="001D61E6"/>
    <w:rsid w:val="001E0380"/>
    <w:rsid w:val="001E13B1"/>
    <w:rsid w:val="001E151E"/>
    <w:rsid w:val="001F0194"/>
    <w:rsid w:val="001F3735"/>
    <w:rsid w:val="001F3A19"/>
    <w:rsid w:val="001F3FDE"/>
    <w:rsid w:val="001F4C12"/>
    <w:rsid w:val="001F5A76"/>
    <w:rsid w:val="00200756"/>
    <w:rsid w:val="00201D71"/>
    <w:rsid w:val="002021A5"/>
    <w:rsid w:val="00204AF2"/>
    <w:rsid w:val="00206978"/>
    <w:rsid w:val="002101FA"/>
    <w:rsid w:val="00223A10"/>
    <w:rsid w:val="00224F1E"/>
    <w:rsid w:val="00225DE1"/>
    <w:rsid w:val="00226AD8"/>
    <w:rsid w:val="002274A7"/>
    <w:rsid w:val="002329E5"/>
    <w:rsid w:val="0023373F"/>
    <w:rsid w:val="00234467"/>
    <w:rsid w:val="00234F46"/>
    <w:rsid w:val="002367EA"/>
    <w:rsid w:val="00236944"/>
    <w:rsid w:val="00237D8D"/>
    <w:rsid w:val="00241DA2"/>
    <w:rsid w:val="0024238F"/>
    <w:rsid w:val="00243942"/>
    <w:rsid w:val="00246643"/>
    <w:rsid w:val="002476E7"/>
    <w:rsid w:val="00247FEE"/>
    <w:rsid w:val="0025075E"/>
    <w:rsid w:val="00250E7D"/>
    <w:rsid w:val="002521BB"/>
    <w:rsid w:val="00253647"/>
    <w:rsid w:val="002545DC"/>
    <w:rsid w:val="002565D5"/>
    <w:rsid w:val="00260C2F"/>
    <w:rsid w:val="00261476"/>
    <w:rsid w:val="002622C0"/>
    <w:rsid w:val="00267CA4"/>
    <w:rsid w:val="00270057"/>
    <w:rsid w:val="00275729"/>
    <w:rsid w:val="002761E4"/>
    <w:rsid w:val="002778AE"/>
    <w:rsid w:val="002801EC"/>
    <w:rsid w:val="0028269A"/>
    <w:rsid w:val="00283590"/>
    <w:rsid w:val="00285E4E"/>
    <w:rsid w:val="00286973"/>
    <w:rsid w:val="00291CB9"/>
    <w:rsid w:val="00294E70"/>
    <w:rsid w:val="002A1924"/>
    <w:rsid w:val="002A7420"/>
    <w:rsid w:val="002B0F12"/>
    <w:rsid w:val="002B1308"/>
    <w:rsid w:val="002B4554"/>
    <w:rsid w:val="002B7523"/>
    <w:rsid w:val="002B7CDF"/>
    <w:rsid w:val="002C054B"/>
    <w:rsid w:val="002C19CC"/>
    <w:rsid w:val="002C3477"/>
    <w:rsid w:val="002C423B"/>
    <w:rsid w:val="002C5C1A"/>
    <w:rsid w:val="002C5D09"/>
    <w:rsid w:val="002C721F"/>
    <w:rsid w:val="002C72D8"/>
    <w:rsid w:val="002C73DE"/>
    <w:rsid w:val="002D0D56"/>
    <w:rsid w:val="002D11FA"/>
    <w:rsid w:val="002D31FD"/>
    <w:rsid w:val="002D3FD7"/>
    <w:rsid w:val="002D570E"/>
    <w:rsid w:val="002D7CE4"/>
    <w:rsid w:val="002E0DDF"/>
    <w:rsid w:val="002E2906"/>
    <w:rsid w:val="002E466D"/>
    <w:rsid w:val="002E55B1"/>
    <w:rsid w:val="002E5635"/>
    <w:rsid w:val="002E64C3"/>
    <w:rsid w:val="002E6A2C"/>
    <w:rsid w:val="002F1A7D"/>
    <w:rsid w:val="002F1D8C"/>
    <w:rsid w:val="002F21DA"/>
    <w:rsid w:val="002F7F7D"/>
    <w:rsid w:val="0030077C"/>
    <w:rsid w:val="003018F7"/>
    <w:rsid w:val="00301C2A"/>
    <w:rsid w:val="00301F39"/>
    <w:rsid w:val="00312D7A"/>
    <w:rsid w:val="00325926"/>
    <w:rsid w:val="00327A8A"/>
    <w:rsid w:val="003301AC"/>
    <w:rsid w:val="00330EED"/>
    <w:rsid w:val="00333508"/>
    <w:rsid w:val="003348D3"/>
    <w:rsid w:val="00334A92"/>
    <w:rsid w:val="00336610"/>
    <w:rsid w:val="00343F73"/>
    <w:rsid w:val="003445C7"/>
    <w:rsid w:val="00345060"/>
    <w:rsid w:val="003453CA"/>
    <w:rsid w:val="00346009"/>
    <w:rsid w:val="00352FD8"/>
    <w:rsid w:val="0035323B"/>
    <w:rsid w:val="00355D1B"/>
    <w:rsid w:val="00356499"/>
    <w:rsid w:val="003606B1"/>
    <w:rsid w:val="003609D2"/>
    <w:rsid w:val="00363F22"/>
    <w:rsid w:val="00366837"/>
    <w:rsid w:val="003708B3"/>
    <w:rsid w:val="00375564"/>
    <w:rsid w:val="003763E6"/>
    <w:rsid w:val="00380E51"/>
    <w:rsid w:val="00380EAC"/>
    <w:rsid w:val="00383191"/>
    <w:rsid w:val="00386DED"/>
    <w:rsid w:val="003912E7"/>
    <w:rsid w:val="00393947"/>
    <w:rsid w:val="00395754"/>
    <w:rsid w:val="00397B3C"/>
    <w:rsid w:val="003A0D5E"/>
    <w:rsid w:val="003A2275"/>
    <w:rsid w:val="003A237F"/>
    <w:rsid w:val="003A42E2"/>
    <w:rsid w:val="003A4722"/>
    <w:rsid w:val="003A6A4F"/>
    <w:rsid w:val="003A7088"/>
    <w:rsid w:val="003B00DF"/>
    <w:rsid w:val="003B1275"/>
    <w:rsid w:val="003B1778"/>
    <w:rsid w:val="003C0435"/>
    <w:rsid w:val="003C0BF7"/>
    <w:rsid w:val="003C11CB"/>
    <w:rsid w:val="003C4313"/>
    <w:rsid w:val="003C519D"/>
    <w:rsid w:val="003C57CA"/>
    <w:rsid w:val="003C6499"/>
    <w:rsid w:val="003C75F3"/>
    <w:rsid w:val="003C78A3"/>
    <w:rsid w:val="003D2B62"/>
    <w:rsid w:val="003E1867"/>
    <w:rsid w:val="003E2E09"/>
    <w:rsid w:val="003E3EC2"/>
    <w:rsid w:val="003E479C"/>
    <w:rsid w:val="003E5729"/>
    <w:rsid w:val="003E7285"/>
    <w:rsid w:val="003F098C"/>
    <w:rsid w:val="003F2408"/>
    <w:rsid w:val="003F4EE0"/>
    <w:rsid w:val="003F63D1"/>
    <w:rsid w:val="003F6DA9"/>
    <w:rsid w:val="00400027"/>
    <w:rsid w:val="00402153"/>
    <w:rsid w:val="00402FC1"/>
    <w:rsid w:val="004032C7"/>
    <w:rsid w:val="0040554B"/>
    <w:rsid w:val="00415CBD"/>
    <w:rsid w:val="0042185C"/>
    <w:rsid w:val="00422284"/>
    <w:rsid w:val="00424002"/>
    <w:rsid w:val="004248FA"/>
    <w:rsid w:val="00425082"/>
    <w:rsid w:val="00427277"/>
    <w:rsid w:val="004317AF"/>
    <w:rsid w:val="00431DEB"/>
    <w:rsid w:val="00441FF7"/>
    <w:rsid w:val="00443722"/>
    <w:rsid w:val="0044398B"/>
    <w:rsid w:val="004448C4"/>
    <w:rsid w:val="00446B29"/>
    <w:rsid w:val="00447461"/>
    <w:rsid w:val="00453F9A"/>
    <w:rsid w:val="00454A9C"/>
    <w:rsid w:val="004550D2"/>
    <w:rsid w:val="00455A96"/>
    <w:rsid w:val="00455F40"/>
    <w:rsid w:val="004578EE"/>
    <w:rsid w:val="00457F79"/>
    <w:rsid w:val="004603C3"/>
    <w:rsid w:val="0046112C"/>
    <w:rsid w:val="00461A94"/>
    <w:rsid w:val="004635D2"/>
    <w:rsid w:val="00464D0F"/>
    <w:rsid w:val="00471E91"/>
    <w:rsid w:val="00473E63"/>
    <w:rsid w:val="00474441"/>
    <w:rsid w:val="00474675"/>
    <w:rsid w:val="0047470C"/>
    <w:rsid w:val="00474E39"/>
    <w:rsid w:val="0047648B"/>
    <w:rsid w:val="00482FA5"/>
    <w:rsid w:val="00490297"/>
    <w:rsid w:val="00491F04"/>
    <w:rsid w:val="00492B95"/>
    <w:rsid w:val="0049667B"/>
    <w:rsid w:val="0049725B"/>
    <w:rsid w:val="00497670"/>
    <w:rsid w:val="004A0779"/>
    <w:rsid w:val="004A35F9"/>
    <w:rsid w:val="004A660E"/>
    <w:rsid w:val="004B24C1"/>
    <w:rsid w:val="004B30F2"/>
    <w:rsid w:val="004B3B86"/>
    <w:rsid w:val="004B49FC"/>
    <w:rsid w:val="004C1DC1"/>
    <w:rsid w:val="004C292F"/>
    <w:rsid w:val="004C3198"/>
    <w:rsid w:val="004C7861"/>
    <w:rsid w:val="004D66B9"/>
    <w:rsid w:val="004D7E6B"/>
    <w:rsid w:val="004E0086"/>
    <w:rsid w:val="004F06FC"/>
    <w:rsid w:val="004F1067"/>
    <w:rsid w:val="004F2BF2"/>
    <w:rsid w:val="004F6497"/>
    <w:rsid w:val="005003CE"/>
    <w:rsid w:val="00501217"/>
    <w:rsid w:val="00502BF1"/>
    <w:rsid w:val="0050350B"/>
    <w:rsid w:val="00505CC7"/>
    <w:rsid w:val="005060CC"/>
    <w:rsid w:val="00510280"/>
    <w:rsid w:val="00513D73"/>
    <w:rsid w:val="005148B7"/>
    <w:rsid w:val="00514A43"/>
    <w:rsid w:val="00516FE1"/>
    <w:rsid w:val="005174E5"/>
    <w:rsid w:val="00522393"/>
    <w:rsid w:val="00522620"/>
    <w:rsid w:val="0052399B"/>
    <w:rsid w:val="00525656"/>
    <w:rsid w:val="00526409"/>
    <w:rsid w:val="00534655"/>
    <w:rsid w:val="00534C02"/>
    <w:rsid w:val="00542283"/>
    <w:rsid w:val="0054264B"/>
    <w:rsid w:val="00543786"/>
    <w:rsid w:val="005437E6"/>
    <w:rsid w:val="00546220"/>
    <w:rsid w:val="00551F3A"/>
    <w:rsid w:val="0055283F"/>
    <w:rsid w:val="005533D7"/>
    <w:rsid w:val="005557C7"/>
    <w:rsid w:val="005611D7"/>
    <w:rsid w:val="0056498E"/>
    <w:rsid w:val="00567521"/>
    <w:rsid w:val="00567988"/>
    <w:rsid w:val="005703DE"/>
    <w:rsid w:val="00570B67"/>
    <w:rsid w:val="005714B5"/>
    <w:rsid w:val="005731E8"/>
    <w:rsid w:val="00574156"/>
    <w:rsid w:val="00576EBE"/>
    <w:rsid w:val="0057796F"/>
    <w:rsid w:val="00581883"/>
    <w:rsid w:val="00581F47"/>
    <w:rsid w:val="00582775"/>
    <w:rsid w:val="0058464E"/>
    <w:rsid w:val="0058476D"/>
    <w:rsid w:val="00585E61"/>
    <w:rsid w:val="005871EC"/>
    <w:rsid w:val="00587964"/>
    <w:rsid w:val="00587BBC"/>
    <w:rsid w:val="0059245F"/>
    <w:rsid w:val="005927A5"/>
    <w:rsid w:val="00592F07"/>
    <w:rsid w:val="005A01CB"/>
    <w:rsid w:val="005A01FF"/>
    <w:rsid w:val="005A1222"/>
    <w:rsid w:val="005A39F8"/>
    <w:rsid w:val="005A424E"/>
    <w:rsid w:val="005A4699"/>
    <w:rsid w:val="005A4F8F"/>
    <w:rsid w:val="005A58FF"/>
    <w:rsid w:val="005A5EAF"/>
    <w:rsid w:val="005A64C0"/>
    <w:rsid w:val="005B3C11"/>
    <w:rsid w:val="005C0AAA"/>
    <w:rsid w:val="005C197F"/>
    <w:rsid w:val="005C1C28"/>
    <w:rsid w:val="005C25A8"/>
    <w:rsid w:val="005C57EC"/>
    <w:rsid w:val="005C5FF4"/>
    <w:rsid w:val="005C6DB5"/>
    <w:rsid w:val="005C7D31"/>
    <w:rsid w:val="005D15FD"/>
    <w:rsid w:val="005D34C9"/>
    <w:rsid w:val="005D40A1"/>
    <w:rsid w:val="005D77C7"/>
    <w:rsid w:val="005E19E7"/>
    <w:rsid w:val="005E5E4E"/>
    <w:rsid w:val="00601963"/>
    <w:rsid w:val="00603021"/>
    <w:rsid w:val="00604DF4"/>
    <w:rsid w:val="00604E96"/>
    <w:rsid w:val="006145B6"/>
    <w:rsid w:val="006150C2"/>
    <w:rsid w:val="0061716C"/>
    <w:rsid w:val="00617610"/>
    <w:rsid w:val="006243A1"/>
    <w:rsid w:val="006255A8"/>
    <w:rsid w:val="00625930"/>
    <w:rsid w:val="006272E9"/>
    <w:rsid w:val="00627A00"/>
    <w:rsid w:val="00631F61"/>
    <w:rsid w:val="006327F4"/>
    <w:rsid w:val="00632E56"/>
    <w:rsid w:val="00633992"/>
    <w:rsid w:val="00635C9C"/>
    <w:rsid w:val="00635CBA"/>
    <w:rsid w:val="0063658A"/>
    <w:rsid w:val="00636D9B"/>
    <w:rsid w:val="0064338B"/>
    <w:rsid w:val="006436F3"/>
    <w:rsid w:val="00646542"/>
    <w:rsid w:val="006504F4"/>
    <w:rsid w:val="00654BC9"/>
    <w:rsid w:val="006552FD"/>
    <w:rsid w:val="00655595"/>
    <w:rsid w:val="00661F07"/>
    <w:rsid w:val="00663AF3"/>
    <w:rsid w:val="00664787"/>
    <w:rsid w:val="00665509"/>
    <w:rsid w:val="006666C5"/>
    <w:rsid w:val="00666B6C"/>
    <w:rsid w:val="00673C5D"/>
    <w:rsid w:val="00673FE6"/>
    <w:rsid w:val="00676182"/>
    <w:rsid w:val="00680FA7"/>
    <w:rsid w:val="00682682"/>
    <w:rsid w:val="00682702"/>
    <w:rsid w:val="0068379A"/>
    <w:rsid w:val="006838C2"/>
    <w:rsid w:val="006870E0"/>
    <w:rsid w:val="00687781"/>
    <w:rsid w:val="00691449"/>
    <w:rsid w:val="00692368"/>
    <w:rsid w:val="00692736"/>
    <w:rsid w:val="00694C03"/>
    <w:rsid w:val="0069660A"/>
    <w:rsid w:val="006A2AAC"/>
    <w:rsid w:val="006A2EBC"/>
    <w:rsid w:val="006A3B27"/>
    <w:rsid w:val="006A40BF"/>
    <w:rsid w:val="006A4328"/>
    <w:rsid w:val="006A5EA0"/>
    <w:rsid w:val="006A7330"/>
    <w:rsid w:val="006A783B"/>
    <w:rsid w:val="006A7B33"/>
    <w:rsid w:val="006B1C54"/>
    <w:rsid w:val="006B24A9"/>
    <w:rsid w:val="006B4E13"/>
    <w:rsid w:val="006B75DD"/>
    <w:rsid w:val="006C58D5"/>
    <w:rsid w:val="006C67E0"/>
    <w:rsid w:val="006C7ABA"/>
    <w:rsid w:val="006D0D60"/>
    <w:rsid w:val="006D1122"/>
    <w:rsid w:val="006D1899"/>
    <w:rsid w:val="006D2DB9"/>
    <w:rsid w:val="006D3B1B"/>
    <w:rsid w:val="006D3C00"/>
    <w:rsid w:val="006E3675"/>
    <w:rsid w:val="006E4A7F"/>
    <w:rsid w:val="006E7094"/>
    <w:rsid w:val="00700073"/>
    <w:rsid w:val="0070297B"/>
    <w:rsid w:val="00703CF2"/>
    <w:rsid w:val="00704DF6"/>
    <w:rsid w:val="0070651C"/>
    <w:rsid w:val="00706F3E"/>
    <w:rsid w:val="007110F5"/>
    <w:rsid w:val="00711B73"/>
    <w:rsid w:val="00712F02"/>
    <w:rsid w:val="00713114"/>
    <w:rsid w:val="007132A3"/>
    <w:rsid w:val="00716421"/>
    <w:rsid w:val="007206D5"/>
    <w:rsid w:val="00721B8D"/>
    <w:rsid w:val="00722CF7"/>
    <w:rsid w:val="00724EFB"/>
    <w:rsid w:val="007325E0"/>
    <w:rsid w:val="00735110"/>
    <w:rsid w:val="0073797A"/>
    <w:rsid w:val="00740F84"/>
    <w:rsid w:val="007419C3"/>
    <w:rsid w:val="0074275E"/>
    <w:rsid w:val="00745266"/>
    <w:rsid w:val="007467A7"/>
    <w:rsid w:val="007469DD"/>
    <w:rsid w:val="00747036"/>
    <w:rsid w:val="0074741B"/>
    <w:rsid w:val="0074759E"/>
    <w:rsid w:val="007478EA"/>
    <w:rsid w:val="007512A5"/>
    <w:rsid w:val="00753847"/>
    <w:rsid w:val="0075415C"/>
    <w:rsid w:val="007558C6"/>
    <w:rsid w:val="00763502"/>
    <w:rsid w:val="0076771F"/>
    <w:rsid w:val="00767B94"/>
    <w:rsid w:val="00780EC6"/>
    <w:rsid w:val="007913AB"/>
    <w:rsid w:val="007914F7"/>
    <w:rsid w:val="00792273"/>
    <w:rsid w:val="00796CC2"/>
    <w:rsid w:val="007979DA"/>
    <w:rsid w:val="007A280D"/>
    <w:rsid w:val="007A3158"/>
    <w:rsid w:val="007B0420"/>
    <w:rsid w:val="007B1625"/>
    <w:rsid w:val="007B2655"/>
    <w:rsid w:val="007B55E6"/>
    <w:rsid w:val="007B706E"/>
    <w:rsid w:val="007B71EB"/>
    <w:rsid w:val="007C00D2"/>
    <w:rsid w:val="007C1BB4"/>
    <w:rsid w:val="007C6205"/>
    <w:rsid w:val="007C686A"/>
    <w:rsid w:val="007C728E"/>
    <w:rsid w:val="007D0C83"/>
    <w:rsid w:val="007D10BF"/>
    <w:rsid w:val="007D1D34"/>
    <w:rsid w:val="007D201B"/>
    <w:rsid w:val="007D2C53"/>
    <w:rsid w:val="007D3160"/>
    <w:rsid w:val="007D39E1"/>
    <w:rsid w:val="007D3D60"/>
    <w:rsid w:val="007D45B0"/>
    <w:rsid w:val="007E1980"/>
    <w:rsid w:val="007E2EF3"/>
    <w:rsid w:val="007E4B76"/>
    <w:rsid w:val="007E5EA8"/>
    <w:rsid w:val="007E7D7A"/>
    <w:rsid w:val="007F0CF1"/>
    <w:rsid w:val="007F12A5"/>
    <w:rsid w:val="007F4CF1"/>
    <w:rsid w:val="007F6A10"/>
    <w:rsid w:val="007F758D"/>
    <w:rsid w:val="007F7D52"/>
    <w:rsid w:val="008032C2"/>
    <w:rsid w:val="008037D8"/>
    <w:rsid w:val="00803CA9"/>
    <w:rsid w:val="008041E9"/>
    <w:rsid w:val="00804492"/>
    <w:rsid w:val="0080654C"/>
    <w:rsid w:val="008071C6"/>
    <w:rsid w:val="008078AF"/>
    <w:rsid w:val="008106F2"/>
    <w:rsid w:val="00812B92"/>
    <w:rsid w:val="00814FF3"/>
    <w:rsid w:val="008158F6"/>
    <w:rsid w:val="008168F1"/>
    <w:rsid w:val="00817A00"/>
    <w:rsid w:val="00825832"/>
    <w:rsid w:val="00825DFC"/>
    <w:rsid w:val="00826E20"/>
    <w:rsid w:val="00831400"/>
    <w:rsid w:val="00834493"/>
    <w:rsid w:val="008349F5"/>
    <w:rsid w:val="00835DB3"/>
    <w:rsid w:val="0083617B"/>
    <w:rsid w:val="008371BD"/>
    <w:rsid w:val="00840AA3"/>
    <w:rsid w:val="00842072"/>
    <w:rsid w:val="00842A8B"/>
    <w:rsid w:val="00844CDC"/>
    <w:rsid w:val="00847705"/>
    <w:rsid w:val="008504A8"/>
    <w:rsid w:val="0085282E"/>
    <w:rsid w:val="008535EA"/>
    <w:rsid w:val="00853848"/>
    <w:rsid w:val="008540FB"/>
    <w:rsid w:val="008619BF"/>
    <w:rsid w:val="00864FA1"/>
    <w:rsid w:val="0086538D"/>
    <w:rsid w:val="00865406"/>
    <w:rsid w:val="0086613F"/>
    <w:rsid w:val="00866BD4"/>
    <w:rsid w:val="0087198C"/>
    <w:rsid w:val="00872C1F"/>
    <w:rsid w:val="00873B42"/>
    <w:rsid w:val="008742F5"/>
    <w:rsid w:val="0088144D"/>
    <w:rsid w:val="008819D7"/>
    <w:rsid w:val="008824EA"/>
    <w:rsid w:val="008856D8"/>
    <w:rsid w:val="00886581"/>
    <w:rsid w:val="008868A1"/>
    <w:rsid w:val="008873D4"/>
    <w:rsid w:val="008879C8"/>
    <w:rsid w:val="0089177A"/>
    <w:rsid w:val="00892E82"/>
    <w:rsid w:val="00897479"/>
    <w:rsid w:val="008A0372"/>
    <w:rsid w:val="008A2D69"/>
    <w:rsid w:val="008B2F8B"/>
    <w:rsid w:val="008B2F9F"/>
    <w:rsid w:val="008B5189"/>
    <w:rsid w:val="008C0AEF"/>
    <w:rsid w:val="008C1B58"/>
    <w:rsid w:val="008C24DE"/>
    <w:rsid w:val="008C39AE"/>
    <w:rsid w:val="008C462B"/>
    <w:rsid w:val="008C5052"/>
    <w:rsid w:val="008C590D"/>
    <w:rsid w:val="008D0876"/>
    <w:rsid w:val="008D41E5"/>
    <w:rsid w:val="008D4FCA"/>
    <w:rsid w:val="008E031B"/>
    <w:rsid w:val="008E176F"/>
    <w:rsid w:val="008E272A"/>
    <w:rsid w:val="008E7029"/>
    <w:rsid w:val="008E7EF6"/>
    <w:rsid w:val="008F0215"/>
    <w:rsid w:val="008F1F98"/>
    <w:rsid w:val="008F3631"/>
    <w:rsid w:val="008F6758"/>
    <w:rsid w:val="009007C4"/>
    <w:rsid w:val="00900D5D"/>
    <w:rsid w:val="009040DD"/>
    <w:rsid w:val="0090411E"/>
    <w:rsid w:val="00905B47"/>
    <w:rsid w:val="00906CFA"/>
    <w:rsid w:val="009124F6"/>
    <w:rsid w:val="0091331C"/>
    <w:rsid w:val="00914D6F"/>
    <w:rsid w:val="0091654C"/>
    <w:rsid w:val="00917C79"/>
    <w:rsid w:val="009228EA"/>
    <w:rsid w:val="00924B0C"/>
    <w:rsid w:val="00927986"/>
    <w:rsid w:val="009279DE"/>
    <w:rsid w:val="00930116"/>
    <w:rsid w:val="009309EF"/>
    <w:rsid w:val="0094094D"/>
    <w:rsid w:val="0094212C"/>
    <w:rsid w:val="00943777"/>
    <w:rsid w:val="0094508C"/>
    <w:rsid w:val="00946CBD"/>
    <w:rsid w:val="0095409D"/>
    <w:rsid w:val="00954689"/>
    <w:rsid w:val="009547F8"/>
    <w:rsid w:val="009549FF"/>
    <w:rsid w:val="0095526F"/>
    <w:rsid w:val="009552B6"/>
    <w:rsid w:val="0096078A"/>
    <w:rsid w:val="009617C9"/>
    <w:rsid w:val="00961C93"/>
    <w:rsid w:val="009643C9"/>
    <w:rsid w:val="00965324"/>
    <w:rsid w:val="009664FD"/>
    <w:rsid w:val="009669B8"/>
    <w:rsid w:val="00967870"/>
    <w:rsid w:val="0097091E"/>
    <w:rsid w:val="009719B3"/>
    <w:rsid w:val="009760D3"/>
    <w:rsid w:val="00976269"/>
    <w:rsid w:val="00976AED"/>
    <w:rsid w:val="00977132"/>
    <w:rsid w:val="00981A4B"/>
    <w:rsid w:val="00982501"/>
    <w:rsid w:val="00983507"/>
    <w:rsid w:val="00984D61"/>
    <w:rsid w:val="009863D1"/>
    <w:rsid w:val="0098664B"/>
    <w:rsid w:val="009877D3"/>
    <w:rsid w:val="009929FE"/>
    <w:rsid w:val="00993740"/>
    <w:rsid w:val="0099402F"/>
    <w:rsid w:val="00994318"/>
    <w:rsid w:val="009944B3"/>
    <w:rsid w:val="00994E8F"/>
    <w:rsid w:val="009951DC"/>
    <w:rsid w:val="009959BB"/>
    <w:rsid w:val="00997133"/>
    <w:rsid w:val="00997158"/>
    <w:rsid w:val="009A1F66"/>
    <w:rsid w:val="009A3A7C"/>
    <w:rsid w:val="009B0915"/>
    <w:rsid w:val="009B2ADB"/>
    <w:rsid w:val="009B3615"/>
    <w:rsid w:val="009B4DA4"/>
    <w:rsid w:val="009B603A"/>
    <w:rsid w:val="009B7D44"/>
    <w:rsid w:val="009C035F"/>
    <w:rsid w:val="009C2CDC"/>
    <w:rsid w:val="009C2D0E"/>
    <w:rsid w:val="009C3DAC"/>
    <w:rsid w:val="009C42E0"/>
    <w:rsid w:val="009D2209"/>
    <w:rsid w:val="009D26D4"/>
    <w:rsid w:val="009D363F"/>
    <w:rsid w:val="009D3EB6"/>
    <w:rsid w:val="009D5362"/>
    <w:rsid w:val="009E1415"/>
    <w:rsid w:val="009E1656"/>
    <w:rsid w:val="009E2A2F"/>
    <w:rsid w:val="009E6116"/>
    <w:rsid w:val="009E7A91"/>
    <w:rsid w:val="009F1626"/>
    <w:rsid w:val="009F5947"/>
    <w:rsid w:val="009F5B6D"/>
    <w:rsid w:val="009F6ED8"/>
    <w:rsid w:val="00A00319"/>
    <w:rsid w:val="00A015D8"/>
    <w:rsid w:val="00A01E32"/>
    <w:rsid w:val="00A0210C"/>
    <w:rsid w:val="00A02E43"/>
    <w:rsid w:val="00A0457B"/>
    <w:rsid w:val="00A065F9"/>
    <w:rsid w:val="00A07F34"/>
    <w:rsid w:val="00A1001C"/>
    <w:rsid w:val="00A110CE"/>
    <w:rsid w:val="00A11823"/>
    <w:rsid w:val="00A17586"/>
    <w:rsid w:val="00A22154"/>
    <w:rsid w:val="00A222A7"/>
    <w:rsid w:val="00A233D4"/>
    <w:rsid w:val="00A24E9C"/>
    <w:rsid w:val="00A25C38"/>
    <w:rsid w:val="00A26815"/>
    <w:rsid w:val="00A26A35"/>
    <w:rsid w:val="00A313D5"/>
    <w:rsid w:val="00A34793"/>
    <w:rsid w:val="00A36BBE"/>
    <w:rsid w:val="00A4307A"/>
    <w:rsid w:val="00A451BC"/>
    <w:rsid w:val="00A4623D"/>
    <w:rsid w:val="00A46DEE"/>
    <w:rsid w:val="00A47EBB"/>
    <w:rsid w:val="00A51CDD"/>
    <w:rsid w:val="00A51EAE"/>
    <w:rsid w:val="00A53F0E"/>
    <w:rsid w:val="00A54265"/>
    <w:rsid w:val="00A56A43"/>
    <w:rsid w:val="00A570B8"/>
    <w:rsid w:val="00A574DD"/>
    <w:rsid w:val="00A63D39"/>
    <w:rsid w:val="00A6511B"/>
    <w:rsid w:val="00A6730D"/>
    <w:rsid w:val="00A70A25"/>
    <w:rsid w:val="00A71625"/>
    <w:rsid w:val="00A71B9B"/>
    <w:rsid w:val="00A74264"/>
    <w:rsid w:val="00A751C7"/>
    <w:rsid w:val="00A771DC"/>
    <w:rsid w:val="00A77550"/>
    <w:rsid w:val="00A80273"/>
    <w:rsid w:val="00A87844"/>
    <w:rsid w:val="00A87A8C"/>
    <w:rsid w:val="00A90513"/>
    <w:rsid w:val="00A90F99"/>
    <w:rsid w:val="00A9668A"/>
    <w:rsid w:val="00AA038C"/>
    <w:rsid w:val="00AA4B21"/>
    <w:rsid w:val="00AA6187"/>
    <w:rsid w:val="00AA7A09"/>
    <w:rsid w:val="00AA7DFF"/>
    <w:rsid w:val="00AB3B50"/>
    <w:rsid w:val="00AB6BC6"/>
    <w:rsid w:val="00AC05B1"/>
    <w:rsid w:val="00AC2AD6"/>
    <w:rsid w:val="00AD356C"/>
    <w:rsid w:val="00AD3CDF"/>
    <w:rsid w:val="00AE1DBC"/>
    <w:rsid w:val="00AE2914"/>
    <w:rsid w:val="00AE2C62"/>
    <w:rsid w:val="00AE6D15"/>
    <w:rsid w:val="00AE78FE"/>
    <w:rsid w:val="00AF2867"/>
    <w:rsid w:val="00AF2AC7"/>
    <w:rsid w:val="00AF4634"/>
    <w:rsid w:val="00AF5806"/>
    <w:rsid w:val="00B018F5"/>
    <w:rsid w:val="00B03B48"/>
    <w:rsid w:val="00B04182"/>
    <w:rsid w:val="00B07AE3"/>
    <w:rsid w:val="00B07F4C"/>
    <w:rsid w:val="00B104D1"/>
    <w:rsid w:val="00B11430"/>
    <w:rsid w:val="00B16887"/>
    <w:rsid w:val="00B173CA"/>
    <w:rsid w:val="00B22B7A"/>
    <w:rsid w:val="00B25EB5"/>
    <w:rsid w:val="00B318B0"/>
    <w:rsid w:val="00B33850"/>
    <w:rsid w:val="00B345DD"/>
    <w:rsid w:val="00B34D89"/>
    <w:rsid w:val="00B353EB"/>
    <w:rsid w:val="00B439C4"/>
    <w:rsid w:val="00B44D4A"/>
    <w:rsid w:val="00B4535E"/>
    <w:rsid w:val="00B52A8C"/>
    <w:rsid w:val="00B52A9B"/>
    <w:rsid w:val="00B5432D"/>
    <w:rsid w:val="00B57D0C"/>
    <w:rsid w:val="00B6099F"/>
    <w:rsid w:val="00B636A8"/>
    <w:rsid w:val="00B665C6"/>
    <w:rsid w:val="00B70CBF"/>
    <w:rsid w:val="00B761ED"/>
    <w:rsid w:val="00B80322"/>
    <w:rsid w:val="00B805AF"/>
    <w:rsid w:val="00B81CA0"/>
    <w:rsid w:val="00B869EC"/>
    <w:rsid w:val="00B9050A"/>
    <w:rsid w:val="00B9343C"/>
    <w:rsid w:val="00B9397A"/>
    <w:rsid w:val="00B9633D"/>
    <w:rsid w:val="00BA01E2"/>
    <w:rsid w:val="00BA2EBE"/>
    <w:rsid w:val="00BA53DF"/>
    <w:rsid w:val="00BB0465"/>
    <w:rsid w:val="00BB0F28"/>
    <w:rsid w:val="00BB458A"/>
    <w:rsid w:val="00BB6C2C"/>
    <w:rsid w:val="00BC14A3"/>
    <w:rsid w:val="00BC185B"/>
    <w:rsid w:val="00BC263D"/>
    <w:rsid w:val="00BD00D3"/>
    <w:rsid w:val="00BD1659"/>
    <w:rsid w:val="00BD3711"/>
    <w:rsid w:val="00BD3AA9"/>
    <w:rsid w:val="00BD4A18"/>
    <w:rsid w:val="00BD6651"/>
    <w:rsid w:val="00BD6DB2"/>
    <w:rsid w:val="00BE11CF"/>
    <w:rsid w:val="00BE21AB"/>
    <w:rsid w:val="00BE3B9C"/>
    <w:rsid w:val="00BE4D02"/>
    <w:rsid w:val="00BE55CB"/>
    <w:rsid w:val="00BE6214"/>
    <w:rsid w:val="00BF165C"/>
    <w:rsid w:val="00BF1B7F"/>
    <w:rsid w:val="00BF1D49"/>
    <w:rsid w:val="00BF225A"/>
    <w:rsid w:val="00BF617A"/>
    <w:rsid w:val="00C00CEF"/>
    <w:rsid w:val="00C01D44"/>
    <w:rsid w:val="00C01EC1"/>
    <w:rsid w:val="00C0379D"/>
    <w:rsid w:val="00C03931"/>
    <w:rsid w:val="00C057C9"/>
    <w:rsid w:val="00C05FE3"/>
    <w:rsid w:val="00C13027"/>
    <w:rsid w:val="00C153DB"/>
    <w:rsid w:val="00C15430"/>
    <w:rsid w:val="00C16309"/>
    <w:rsid w:val="00C17A26"/>
    <w:rsid w:val="00C2136D"/>
    <w:rsid w:val="00C214EE"/>
    <w:rsid w:val="00C2314B"/>
    <w:rsid w:val="00C23545"/>
    <w:rsid w:val="00C24971"/>
    <w:rsid w:val="00C2661C"/>
    <w:rsid w:val="00C26BE5"/>
    <w:rsid w:val="00C26E4D"/>
    <w:rsid w:val="00C27909"/>
    <w:rsid w:val="00C27B03"/>
    <w:rsid w:val="00C314E1"/>
    <w:rsid w:val="00C33D64"/>
    <w:rsid w:val="00C34397"/>
    <w:rsid w:val="00C343C4"/>
    <w:rsid w:val="00C3762A"/>
    <w:rsid w:val="00C4095D"/>
    <w:rsid w:val="00C42B82"/>
    <w:rsid w:val="00C4516E"/>
    <w:rsid w:val="00C453AC"/>
    <w:rsid w:val="00C460E7"/>
    <w:rsid w:val="00C51AF3"/>
    <w:rsid w:val="00C532D0"/>
    <w:rsid w:val="00C555D3"/>
    <w:rsid w:val="00C56117"/>
    <w:rsid w:val="00C57482"/>
    <w:rsid w:val="00C57866"/>
    <w:rsid w:val="00C601D2"/>
    <w:rsid w:val="00C631FE"/>
    <w:rsid w:val="00C657AB"/>
    <w:rsid w:val="00C65BCC"/>
    <w:rsid w:val="00C65DB0"/>
    <w:rsid w:val="00C66970"/>
    <w:rsid w:val="00C674A8"/>
    <w:rsid w:val="00C731E8"/>
    <w:rsid w:val="00C733D3"/>
    <w:rsid w:val="00C74C4A"/>
    <w:rsid w:val="00C7600B"/>
    <w:rsid w:val="00C809DE"/>
    <w:rsid w:val="00C81C1E"/>
    <w:rsid w:val="00C820EA"/>
    <w:rsid w:val="00C84653"/>
    <w:rsid w:val="00C860F7"/>
    <w:rsid w:val="00C8691C"/>
    <w:rsid w:val="00C92F48"/>
    <w:rsid w:val="00C944E3"/>
    <w:rsid w:val="00C9634F"/>
    <w:rsid w:val="00CA0CFF"/>
    <w:rsid w:val="00CA0DC1"/>
    <w:rsid w:val="00CA168A"/>
    <w:rsid w:val="00CA357E"/>
    <w:rsid w:val="00CA44F9"/>
    <w:rsid w:val="00CA4A69"/>
    <w:rsid w:val="00CA61A0"/>
    <w:rsid w:val="00CA6AB2"/>
    <w:rsid w:val="00CA6C37"/>
    <w:rsid w:val="00CA6D91"/>
    <w:rsid w:val="00CA7330"/>
    <w:rsid w:val="00CB03D0"/>
    <w:rsid w:val="00CB3089"/>
    <w:rsid w:val="00CC3E0C"/>
    <w:rsid w:val="00CC4EF2"/>
    <w:rsid w:val="00CC58D3"/>
    <w:rsid w:val="00CC5C47"/>
    <w:rsid w:val="00CC665C"/>
    <w:rsid w:val="00CC784D"/>
    <w:rsid w:val="00CD18D3"/>
    <w:rsid w:val="00CD1F17"/>
    <w:rsid w:val="00CE2EB6"/>
    <w:rsid w:val="00CE5D79"/>
    <w:rsid w:val="00CE7B35"/>
    <w:rsid w:val="00CF4120"/>
    <w:rsid w:val="00CF5CCD"/>
    <w:rsid w:val="00D000BB"/>
    <w:rsid w:val="00D02C36"/>
    <w:rsid w:val="00D0337B"/>
    <w:rsid w:val="00D03EAB"/>
    <w:rsid w:val="00D041E8"/>
    <w:rsid w:val="00D062F2"/>
    <w:rsid w:val="00D079B2"/>
    <w:rsid w:val="00D109FB"/>
    <w:rsid w:val="00D10D7A"/>
    <w:rsid w:val="00D114E9"/>
    <w:rsid w:val="00D12E16"/>
    <w:rsid w:val="00D1694F"/>
    <w:rsid w:val="00D21861"/>
    <w:rsid w:val="00D21BD1"/>
    <w:rsid w:val="00D22C90"/>
    <w:rsid w:val="00D230C1"/>
    <w:rsid w:val="00D40889"/>
    <w:rsid w:val="00D40F8A"/>
    <w:rsid w:val="00D415F6"/>
    <w:rsid w:val="00D429C6"/>
    <w:rsid w:val="00D43DD9"/>
    <w:rsid w:val="00D446CB"/>
    <w:rsid w:val="00D46046"/>
    <w:rsid w:val="00D47748"/>
    <w:rsid w:val="00D54367"/>
    <w:rsid w:val="00D5475A"/>
    <w:rsid w:val="00D54CC3"/>
    <w:rsid w:val="00D554FB"/>
    <w:rsid w:val="00D56A8E"/>
    <w:rsid w:val="00D6041A"/>
    <w:rsid w:val="00D61D63"/>
    <w:rsid w:val="00D633EB"/>
    <w:rsid w:val="00D6555D"/>
    <w:rsid w:val="00D67085"/>
    <w:rsid w:val="00D674C6"/>
    <w:rsid w:val="00D70DCC"/>
    <w:rsid w:val="00D74648"/>
    <w:rsid w:val="00D775D6"/>
    <w:rsid w:val="00D82FF7"/>
    <w:rsid w:val="00D833A8"/>
    <w:rsid w:val="00D83DC9"/>
    <w:rsid w:val="00D847FE"/>
    <w:rsid w:val="00D93649"/>
    <w:rsid w:val="00D964EA"/>
    <w:rsid w:val="00D966D0"/>
    <w:rsid w:val="00D96F08"/>
    <w:rsid w:val="00D97CF7"/>
    <w:rsid w:val="00DA0C59"/>
    <w:rsid w:val="00DA1521"/>
    <w:rsid w:val="00DA3991"/>
    <w:rsid w:val="00DB355A"/>
    <w:rsid w:val="00DB4B99"/>
    <w:rsid w:val="00DB66CC"/>
    <w:rsid w:val="00DB7E6C"/>
    <w:rsid w:val="00DC1924"/>
    <w:rsid w:val="00DC6D06"/>
    <w:rsid w:val="00DC720F"/>
    <w:rsid w:val="00DC779D"/>
    <w:rsid w:val="00DD0610"/>
    <w:rsid w:val="00DD1B13"/>
    <w:rsid w:val="00DD23DA"/>
    <w:rsid w:val="00DD5A29"/>
    <w:rsid w:val="00DD5D9D"/>
    <w:rsid w:val="00DE220C"/>
    <w:rsid w:val="00DE35CB"/>
    <w:rsid w:val="00DF21E9"/>
    <w:rsid w:val="00DF35AD"/>
    <w:rsid w:val="00DF69ED"/>
    <w:rsid w:val="00E00F14"/>
    <w:rsid w:val="00E04686"/>
    <w:rsid w:val="00E06386"/>
    <w:rsid w:val="00E07C4F"/>
    <w:rsid w:val="00E11C24"/>
    <w:rsid w:val="00E11CF3"/>
    <w:rsid w:val="00E11EB9"/>
    <w:rsid w:val="00E203A6"/>
    <w:rsid w:val="00E24EB4"/>
    <w:rsid w:val="00E25440"/>
    <w:rsid w:val="00E30262"/>
    <w:rsid w:val="00E320ED"/>
    <w:rsid w:val="00E33AFB"/>
    <w:rsid w:val="00E34218"/>
    <w:rsid w:val="00E4052A"/>
    <w:rsid w:val="00E420EC"/>
    <w:rsid w:val="00E43914"/>
    <w:rsid w:val="00E44792"/>
    <w:rsid w:val="00E4507C"/>
    <w:rsid w:val="00E4579B"/>
    <w:rsid w:val="00E46282"/>
    <w:rsid w:val="00E47BA7"/>
    <w:rsid w:val="00E5133E"/>
    <w:rsid w:val="00E515BE"/>
    <w:rsid w:val="00E5216E"/>
    <w:rsid w:val="00E5495F"/>
    <w:rsid w:val="00E56881"/>
    <w:rsid w:val="00E6158D"/>
    <w:rsid w:val="00E61BCD"/>
    <w:rsid w:val="00E623BA"/>
    <w:rsid w:val="00E62EBA"/>
    <w:rsid w:val="00E64B4A"/>
    <w:rsid w:val="00E67513"/>
    <w:rsid w:val="00E70A1D"/>
    <w:rsid w:val="00E7486E"/>
    <w:rsid w:val="00E77D25"/>
    <w:rsid w:val="00E8174D"/>
    <w:rsid w:val="00E82344"/>
    <w:rsid w:val="00E82ECA"/>
    <w:rsid w:val="00E8335D"/>
    <w:rsid w:val="00E83B58"/>
    <w:rsid w:val="00E84C82"/>
    <w:rsid w:val="00E84D64"/>
    <w:rsid w:val="00E85E8C"/>
    <w:rsid w:val="00E87408"/>
    <w:rsid w:val="00E90BEF"/>
    <w:rsid w:val="00E914C4"/>
    <w:rsid w:val="00E92167"/>
    <w:rsid w:val="00E934F5"/>
    <w:rsid w:val="00E94C3F"/>
    <w:rsid w:val="00E96961"/>
    <w:rsid w:val="00E9760C"/>
    <w:rsid w:val="00EA0243"/>
    <w:rsid w:val="00EA72EC"/>
    <w:rsid w:val="00EB0FC2"/>
    <w:rsid w:val="00EB11CB"/>
    <w:rsid w:val="00EB275A"/>
    <w:rsid w:val="00EB2C27"/>
    <w:rsid w:val="00EB360C"/>
    <w:rsid w:val="00EB4AD6"/>
    <w:rsid w:val="00EB4B6D"/>
    <w:rsid w:val="00EB72F8"/>
    <w:rsid w:val="00EB786A"/>
    <w:rsid w:val="00EC1578"/>
    <w:rsid w:val="00EC1C72"/>
    <w:rsid w:val="00EC3649"/>
    <w:rsid w:val="00EC3A58"/>
    <w:rsid w:val="00EC3CC9"/>
    <w:rsid w:val="00EC4DF2"/>
    <w:rsid w:val="00EC63A5"/>
    <w:rsid w:val="00EC680A"/>
    <w:rsid w:val="00ED1D0C"/>
    <w:rsid w:val="00ED5D1B"/>
    <w:rsid w:val="00ED65C7"/>
    <w:rsid w:val="00EE0DA9"/>
    <w:rsid w:val="00EE1340"/>
    <w:rsid w:val="00EE20C3"/>
    <w:rsid w:val="00EE2BED"/>
    <w:rsid w:val="00EE374B"/>
    <w:rsid w:val="00EE6FDA"/>
    <w:rsid w:val="00EE7458"/>
    <w:rsid w:val="00EF19B1"/>
    <w:rsid w:val="00EF303C"/>
    <w:rsid w:val="00EF57A8"/>
    <w:rsid w:val="00EF7E9A"/>
    <w:rsid w:val="00F00AB5"/>
    <w:rsid w:val="00F03F6C"/>
    <w:rsid w:val="00F108EF"/>
    <w:rsid w:val="00F117AD"/>
    <w:rsid w:val="00F11BB5"/>
    <w:rsid w:val="00F12046"/>
    <w:rsid w:val="00F12281"/>
    <w:rsid w:val="00F122F6"/>
    <w:rsid w:val="00F12E11"/>
    <w:rsid w:val="00F1417B"/>
    <w:rsid w:val="00F17206"/>
    <w:rsid w:val="00F20E53"/>
    <w:rsid w:val="00F210B9"/>
    <w:rsid w:val="00F30628"/>
    <w:rsid w:val="00F34B99"/>
    <w:rsid w:val="00F36B84"/>
    <w:rsid w:val="00F41274"/>
    <w:rsid w:val="00F413B6"/>
    <w:rsid w:val="00F41B98"/>
    <w:rsid w:val="00F439D6"/>
    <w:rsid w:val="00F44CF7"/>
    <w:rsid w:val="00F528C1"/>
    <w:rsid w:val="00F52DAB"/>
    <w:rsid w:val="00F52F69"/>
    <w:rsid w:val="00F543F0"/>
    <w:rsid w:val="00F5526C"/>
    <w:rsid w:val="00F679EB"/>
    <w:rsid w:val="00F81D29"/>
    <w:rsid w:val="00F84B55"/>
    <w:rsid w:val="00F86348"/>
    <w:rsid w:val="00F91C4D"/>
    <w:rsid w:val="00F92FD9"/>
    <w:rsid w:val="00FA6684"/>
    <w:rsid w:val="00FA71CD"/>
    <w:rsid w:val="00FA731E"/>
    <w:rsid w:val="00FB2B38"/>
    <w:rsid w:val="00FB459E"/>
    <w:rsid w:val="00FB61E3"/>
    <w:rsid w:val="00FC0504"/>
    <w:rsid w:val="00FC3B59"/>
    <w:rsid w:val="00FC6358"/>
    <w:rsid w:val="00FD320D"/>
    <w:rsid w:val="00FD350A"/>
    <w:rsid w:val="00FD3F5A"/>
    <w:rsid w:val="00FE23DE"/>
    <w:rsid w:val="00FE43E8"/>
    <w:rsid w:val="00FE5D03"/>
    <w:rsid w:val="00FF3B47"/>
    <w:rsid w:val="00FF723F"/>
    <w:rsid w:val="0117216F"/>
    <w:rsid w:val="02D53009"/>
    <w:rsid w:val="05052522"/>
    <w:rsid w:val="05272903"/>
    <w:rsid w:val="09371FEA"/>
    <w:rsid w:val="0A0B45A4"/>
    <w:rsid w:val="0D35136C"/>
    <w:rsid w:val="0D5E479E"/>
    <w:rsid w:val="0DE5683E"/>
    <w:rsid w:val="0DE76921"/>
    <w:rsid w:val="0E501AE9"/>
    <w:rsid w:val="0E9114CF"/>
    <w:rsid w:val="10F2513D"/>
    <w:rsid w:val="110D414E"/>
    <w:rsid w:val="111B419D"/>
    <w:rsid w:val="112E31BE"/>
    <w:rsid w:val="1137604C"/>
    <w:rsid w:val="124E5814"/>
    <w:rsid w:val="12AD148F"/>
    <w:rsid w:val="133F22CA"/>
    <w:rsid w:val="140E7FD9"/>
    <w:rsid w:val="155C3DD8"/>
    <w:rsid w:val="186F4AA4"/>
    <w:rsid w:val="195D220C"/>
    <w:rsid w:val="196630ED"/>
    <w:rsid w:val="1EAB48DF"/>
    <w:rsid w:val="222141E6"/>
    <w:rsid w:val="22A918EC"/>
    <w:rsid w:val="24C231AB"/>
    <w:rsid w:val="26310EB8"/>
    <w:rsid w:val="2648525A"/>
    <w:rsid w:val="2666008D"/>
    <w:rsid w:val="278E3373"/>
    <w:rsid w:val="28832986"/>
    <w:rsid w:val="28CA52F9"/>
    <w:rsid w:val="2BBB0ECF"/>
    <w:rsid w:val="32C031D2"/>
    <w:rsid w:val="35F96657"/>
    <w:rsid w:val="38793840"/>
    <w:rsid w:val="39B00A3D"/>
    <w:rsid w:val="39B07345"/>
    <w:rsid w:val="39C82DD9"/>
    <w:rsid w:val="3A1F37E7"/>
    <w:rsid w:val="3B2C1169"/>
    <w:rsid w:val="3DD466FF"/>
    <w:rsid w:val="3F5A01FC"/>
    <w:rsid w:val="40842068"/>
    <w:rsid w:val="42AC50F0"/>
    <w:rsid w:val="467E7FB4"/>
    <w:rsid w:val="46845740"/>
    <w:rsid w:val="4C0F3016"/>
    <w:rsid w:val="4F127A5D"/>
    <w:rsid w:val="4F2510B2"/>
    <w:rsid w:val="4F9B372A"/>
    <w:rsid w:val="505F440E"/>
    <w:rsid w:val="50926501"/>
    <w:rsid w:val="50BC7085"/>
    <w:rsid w:val="51B95CA3"/>
    <w:rsid w:val="51E000E1"/>
    <w:rsid w:val="530C1DAE"/>
    <w:rsid w:val="541E2A61"/>
    <w:rsid w:val="56185C10"/>
    <w:rsid w:val="57F927ED"/>
    <w:rsid w:val="5C4C53FF"/>
    <w:rsid w:val="5DC702F2"/>
    <w:rsid w:val="5DEF3290"/>
    <w:rsid w:val="60603FF1"/>
    <w:rsid w:val="60E7048E"/>
    <w:rsid w:val="61024E44"/>
    <w:rsid w:val="64A86918"/>
    <w:rsid w:val="65474468"/>
    <w:rsid w:val="6641099A"/>
    <w:rsid w:val="66570776"/>
    <w:rsid w:val="67371AF6"/>
    <w:rsid w:val="6790752C"/>
    <w:rsid w:val="68752CEE"/>
    <w:rsid w:val="6A0F7894"/>
    <w:rsid w:val="6B313524"/>
    <w:rsid w:val="6BD11735"/>
    <w:rsid w:val="6D961FE0"/>
    <w:rsid w:val="6EBA53B3"/>
    <w:rsid w:val="6ED71D0F"/>
    <w:rsid w:val="703F21A1"/>
    <w:rsid w:val="70CA3924"/>
    <w:rsid w:val="72B44B1C"/>
    <w:rsid w:val="785C0155"/>
    <w:rsid w:val="78FF7E7C"/>
    <w:rsid w:val="7903630E"/>
    <w:rsid w:val="79B42AB0"/>
    <w:rsid w:val="79B77FBE"/>
    <w:rsid w:val="7C1A5EF5"/>
    <w:rsid w:val="7DF31D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uiPriority="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3"/>
    <w:qFormat/>
    <w:uiPriority w:val="9"/>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144"/>
    <w:semiHidden/>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145"/>
    <w:semiHidden/>
    <w:unhideWhenUsed/>
    <w:qFormat/>
    <w:uiPriority w:val="9"/>
    <w:pPr>
      <w:keepNext/>
      <w:keepLines/>
      <w:spacing w:before="260" w:after="260" w:line="416" w:lineRule="auto"/>
      <w:outlineLvl w:val="2"/>
    </w:pPr>
    <w:rPr>
      <w:rFonts w:ascii="Calibri" w:hAnsi="Calibri"/>
      <w:b/>
      <w:bCs/>
      <w:sz w:val="32"/>
      <w:szCs w:val="32"/>
    </w:rPr>
  </w:style>
  <w:style w:type="character" w:default="1" w:styleId="36">
    <w:name w:val="Default Paragraph Font"/>
    <w:semiHidden/>
    <w:unhideWhenUsed/>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qFormat/>
    <w:uiPriority w:val="0"/>
    <w:pPr>
      <w:tabs>
        <w:tab w:val="right" w:leader="dot" w:pos="9241"/>
      </w:tabs>
      <w:ind w:firstLine="505" w:firstLineChars="500"/>
      <w:jc w:val="left"/>
    </w:pPr>
    <w:rPr>
      <w:rFonts w:ascii="宋体"/>
      <w:szCs w:val="21"/>
    </w:rPr>
  </w:style>
  <w:style w:type="paragraph" w:styleId="6">
    <w:name w:val="index 8"/>
    <w:basedOn w:val="1"/>
    <w:next w:val="1"/>
    <w:qFormat/>
    <w:uiPriority w:val="0"/>
    <w:pPr>
      <w:ind w:left="1680" w:hanging="210"/>
      <w:jc w:val="left"/>
    </w:pPr>
    <w:rPr>
      <w:rFonts w:ascii="Calibri" w:hAnsi="Calibri"/>
      <w:sz w:val="20"/>
      <w:szCs w:val="20"/>
    </w:rPr>
  </w:style>
  <w:style w:type="paragraph" w:styleId="7">
    <w:name w:val="caption"/>
    <w:basedOn w:val="1"/>
    <w:next w:val="1"/>
    <w:qFormat/>
    <w:uiPriority w:val="0"/>
    <w:pPr>
      <w:spacing w:before="152" w:after="160"/>
    </w:pPr>
    <w:rPr>
      <w:rFonts w:ascii="Arial" w:hAnsi="Arial" w:eastAsia="黑体" w:cs="Arial"/>
      <w:sz w:val="20"/>
      <w:szCs w:val="20"/>
    </w:rPr>
  </w:style>
  <w:style w:type="paragraph" w:styleId="8">
    <w:name w:val="index 5"/>
    <w:basedOn w:val="1"/>
    <w:next w:val="1"/>
    <w:qFormat/>
    <w:uiPriority w:val="0"/>
    <w:pPr>
      <w:ind w:left="1050" w:hanging="210"/>
      <w:jc w:val="left"/>
    </w:pPr>
    <w:rPr>
      <w:rFonts w:ascii="Calibri" w:hAnsi="Calibri"/>
      <w:sz w:val="20"/>
      <w:szCs w:val="20"/>
    </w:rPr>
  </w:style>
  <w:style w:type="paragraph" w:styleId="9">
    <w:name w:val="Document Map"/>
    <w:basedOn w:val="1"/>
    <w:semiHidden/>
    <w:qFormat/>
    <w:uiPriority w:val="0"/>
    <w:pPr>
      <w:shd w:val="clear" w:color="auto" w:fill="000080"/>
    </w:pPr>
  </w:style>
  <w:style w:type="paragraph" w:styleId="10">
    <w:name w:val="index 6"/>
    <w:basedOn w:val="1"/>
    <w:next w:val="1"/>
    <w:qFormat/>
    <w:uiPriority w:val="0"/>
    <w:pPr>
      <w:ind w:left="1260" w:hanging="210"/>
      <w:jc w:val="left"/>
    </w:pPr>
    <w:rPr>
      <w:rFonts w:ascii="Calibri" w:hAnsi="Calibri"/>
      <w:sz w:val="20"/>
      <w:szCs w:val="20"/>
    </w:rPr>
  </w:style>
  <w:style w:type="paragraph" w:styleId="11">
    <w:name w:val="index 4"/>
    <w:basedOn w:val="1"/>
    <w:next w:val="1"/>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semiHidden/>
    <w:qFormat/>
    <w:uiPriority w:val="0"/>
    <w:pPr>
      <w:tabs>
        <w:tab w:val="right" w:leader="dot" w:pos="9241"/>
      </w:tabs>
      <w:ind w:firstLine="102" w:firstLineChars="100"/>
      <w:jc w:val="left"/>
    </w:pPr>
    <w:rPr>
      <w:rFonts w:ascii="宋体"/>
      <w:szCs w:val="21"/>
    </w:rPr>
  </w:style>
  <w:style w:type="paragraph" w:styleId="14">
    <w:name w:val="toc 8"/>
    <w:basedOn w:val="1"/>
    <w:next w:val="1"/>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Date"/>
    <w:basedOn w:val="1"/>
    <w:next w:val="1"/>
    <w:link w:val="154"/>
    <w:semiHidden/>
    <w:unhideWhenUsed/>
    <w:qFormat/>
    <w:uiPriority w:val="0"/>
    <w:pPr>
      <w:ind w:left="100" w:leftChars="2500"/>
    </w:pPr>
  </w:style>
  <w:style w:type="paragraph" w:styleId="17">
    <w:name w:val="endnote text"/>
    <w:basedOn w:val="1"/>
    <w:semiHidden/>
    <w:qFormat/>
    <w:uiPriority w:val="0"/>
    <w:pPr>
      <w:snapToGrid w:val="0"/>
      <w:jc w:val="left"/>
    </w:pPr>
  </w:style>
  <w:style w:type="paragraph" w:styleId="18">
    <w:name w:val="Balloon Text"/>
    <w:basedOn w:val="1"/>
    <w:link w:val="138"/>
    <w:qFormat/>
    <w:uiPriority w:val="99"/>
    <w:rPr>
      <w:sz w:val="18"/>
      <w:szCs w:val="18"/>
    </w:rPr>
  </w:style>
  <w:style w:type="paragraph" w:styleId="19">
    <w:name w:val="footer"/>
    <w:basedOn w:val="1"/>
    <w:link w:val="150"/>
    <w:qFormat/>
    <w:uiPriority w:val="99"/>
    <w:pPr>
      <w:snapToGrid w:val="0"/>
      <w:ind w:right="210" w:rightChars="100"/>
      <w:jc w:val="right"/>
    </w:pPr>
    <w:rPr>
      <w:sz w:val="18"/>
      <w:szCs w:val="18"/>
    </w:rPr>
  </w:style>
  <w:style w:type="paragraph" w:styleId="20">
    <w:name w:val="header"/>
    <w:basedOn w:val="1"/>
    <w:link w:val="149"/>
    <w:qFormat/>
    <w:uiPriority w:val="99"/>
    <w:pPr>
      <w:snapToGrid w:val="0"/>
      <w:jc w:val="left"/>
    </w:pPr>
    <w:rPr>
      <w:sz w:val="18"/>
      <w:szCs w:val="18"/>
    </w:rPr>
  </w:style>
  <w:style w:type="paragraph" w:styleId="21">
    <w:name w:val="toc 1"/>
    <w:basedOn w:val="1"/>
    <w:next w:val="1"/>
    <w:qFormat/>
    <w:uiPriority w:val="39"/>
    <w:pPr>
      <w:tabs>
        <w:tab w:val="right" w:leader="dot" w:pos="9241"/>
      </w:tabs>
      <w:spacing w:beforeLines="25" w:afterLines="25"/>
      <w:jc w:val="left"/>
    </w:pPr>
    <w:rPr>
      <w:rFonts w:ascii="宋体"/>
      <w:szCs w:val="21"/>
    </w:rPr>
  </w:style>
  <w:style w:type="paragraph" w:styleId="22">
    <w:name w:val="toc 4"/>
    <w:basedOn w:val="1"/>
    <w:next w:val="1"/>
    <w:semiHidden/>
    <w:qFormat/>
    <w:uiPriority w:val="0"/>
    <w:pPr>
      <w:tabs>
        <w:tab w:val="right" w:leader="dot" w:pos="9241"/>
      </w:tabs>
      <w:ind w:firstLine="198" w:firstLineChars="200"/>
      <w:jc w:val="left"/>
    </w:pPr>
    <w:rPr>
      <w:rFonts w:ascii="宋体"/>
      <w:szCs w:val="21"/>
    </w:rPr>
  </w:style>
  <w:style w:type="paragraph" w:styleId="23">
    <w:name w:val="index heading"/>
    <w:basedOn w:val="1"/>
    <w:next w:val="24"/>
    <w:qFormat/>
    <w:uiPriority w:val="0"/>
    <w:pPr>
      <w:spacing w:before="120" w:after="120"/>
      <w:jc w:val="center"/>
    </w:pPr>
    <w:rPr>
      <w:rFonts w:ascii="Calibri" w:hAnsi="Calibri"/>
      <w:b/>
      <w:bCs/>
      <w:iCs/>
      <w:szCs w:val="20"/>
    </w:rPr>
  </w:style>
  <w:style w:type="paragraph" w:styleId="24">
    <w:name w:val="index 1"/>
    <w:basedOn w:val="1"/>
    <w:next w:val="25"/>
    <w:qFormat/>
    <w:uiPriority w:val="0"/>
    <w:pPr>
      <w:tabs>
        <w:tab w:val="right" w:leader="dot" w:pos="9299"/>
      </w:tabs>
      <w:jc w:val="left"/>
    </w:pPr>
    <w:rPr>
      <w:rFonts w:ascii="宋体"/>
      <w:szCs w:val="21"/>
    </w:rPr>
  </w:style>
  <w:style w:type="paragraph" w:customStyle="1" w:styleId="25">
    <w:name w:val="段"/>
    <w:link w:val="13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6">
    <w:name w:val="footnote text"/>
    <w:basedOn w:val="1"/>
    <w:qFormat/>
    <w:uiPriority w:val="0"/>
    <w:pPr>
      <w:numPr>
        <w:ilvl w:val="0"/>
        <w:numId w:val="1"/>
      </w:numPr>
      <w:snapToGrid w:val="0"/>
      <w:jc w:val="left"/>
    </w:pPr>
    <w:rPr>
      <w:rFonts w:ascii="宋体"/>
      <w:sz w:val="18"/>
      <w:szCs w:val="18"/>
    </w:rPr>
  </w:style>
  <w:style w:type="paragraph" w:styleId="27">
    <w:name w:val="toc 6"/>
    <w:basedOn w:val="1"/>
    <w:next w:val="1"/>
    <w:semiHidden/>
    <w:qFormat/>
    <w:uiPriority w:val="0"/>
    <w:pPr>
      <w:tabs>
        <w:tab w:val="right" w:leader="dot" w:pos="9241"/>
      </w:tabs>
      <w:ind w:firstLine="403" w:firstLineChars="400"/>
      <w:jc w:val="left"/>
    </w:pPr>
    <w:rPr>
      <w:rFonts w:ascii="宋体"/>
      <w:szCs w:val="21"/>
    </w:rPr>
  </w:style>
  <w:style w:type="paragraph" w:styleId="28">
    <w:name w:val="index 7"/>
    <w:basedOn w:val="1"/>
    <w:next w:val="1"/>
    <w:qFormat/>
    <w:uiPriority w:val="0"/>
    <w:pPr>
      <w:ind w:left="1470" w:hanging="210"/>
      <w:jc w:val="left"/>
    </w:pPr>
    <w:rPr>
      <w:rFonts w:ascii="Calibri" w:hAnsi="Calibri"/>
      <w:sz w:val="20"/>
      <w:szCs w:val="20"/>
    </w:rPr>
  </w:style>
  <w:style w:type="paragraph" w:styleId="29">
    <w:name w:val="index 9"/>
    <w:basedOn w:val="1"/>
    <w:next w:val="1"/>
    <w:qFormat/>
    <w:uiPriority w:val="0"/>
    <w:pPr>
      <w:ind w:left="1890" w:hanging="210"/>
      <w:jc w:val="left"/>
    </w:pPr>
    <w:rPr>
      <w:rFonts w:ascii="Calibri" w:hAnsi="Calibri"/>
      <w:sz w:val="20"/>
      <w:szCs w:val="20"/>
    </w:rPr>
  </w:style>
  <w:style w:type="paragraph" w:styleId="30">
    <w:name w:val="toc 2"/>
    <w:basedOn w:val="1"/>
    <w:next w:val="1"/>
    <w:semiHidden/>
    <w:qFormat/>
    <w:uiPriority w:val="39"/>
    <w:pPr>
      <w:tabs>
        <w:tab w:val="right" w:leader="dot" w:pos="9241"/>
      </w:tabs>
    </w:pPr>
    <w:rPr>
      <w:rFonts w:ascii="宋体"/>
      <w:szCs w:val="21"/>
    </w:rPr>
  </w:style>
  <w:style w:type="paragraph" w:styleId="31">
    <w:name w:val="toc 9"/>
    <w:basedOn w:val="1"/>
    <w:next w:val="1"/>
    <w:semiHidden/>
    <w:qFormat/>
    <w:uiPriority w:val="0"/>
    <w:pPr>
      <w:ind w:left="1470"/>
      <w:jc w:val="left"/>
    </w:pPr>
    <w:rPr>
      <w:sz w:val="20"/>
      <w:szCs w:val="20"/>
    </w:rPr>
  </w:style>
  <w:style w:type="paragraph" w:styleId="32">
    <w:name w:val="Normal (Web)"/>
    <w:basedOn w:val="1"/>
    <w:semiHidden/>
    <w:unhideWhenUsed/>
    <w:qFormat/>
    <w:uiPriority w:val="0"/>
    <w:rPr>
      <w:sz w:val="24"/>
    </w:rPr>
  </w:style>
  <w:style w:type="paragraph" w:styleId="33">
    <w:name w:val="index 2"/>
    <w:basedOn w:val="1"/>
    <w:next w:val="1"/>
    <w:qFormat/>
    <w:uiPriority w:val="0"/>
    <w:pPr>
      <w:ind w:left="420" w:hanging="210"/>
      <w:jc w:val="left"/>
    </w:pPr>
    <w:rPr>
      <w:rFonts w:ascii="Calibri" w:hAnsi="Calibri"/>
      <w:sz w:val="20"/>
      <w:szCs w:val="20"/>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endnote reference"/>
    <w:semiHidden/>
    <w:qFormat/>
    <w:uiPriority w:val="0"/>
    <w:rPr>
      <w:vertAlign w:val="superscript"/>
    </w:rPr>
  </w:style>
  <w:style w:type="character" w:styleId="38">
    <w:name w:val="page number"/>
    <w:qFormat/>
    <w:uiPriority w:val="0"/>
    <w:rPr>
      <w:rFonts w:ascii="Times New Roman" w:hAnsi="Times New Roman" w:eastAsia="宋体"/>
      <w:sz w:val="18"/>
    </w:rPr>
  </w:style>
  <w:style w:type="character" w:styleId="39">
    <w:name w:val="FollowedHyperlink"/>
    <w:qFormat/>
    <w:uiPriority w:val="99"/>
    <w:rPr>
      <w:color w:val="800080"/>
      <w:u w:val="single"/>
    </w:rPr>
  </w:style>
  <w:style w:type="character" w:styleId="40">
    <w:name w:val="Hyperlink"/>
    <w:qFormat/>
    <w:uiPriority w:val="99"/>
    <w:rPr>
      <w:color w:val="0000FF"/>
      <w:spacing w:val="0"/>
      <w:w w:val="100"/>
      <w:szCs w:val="21"/>
      <w:u w:val="single"/>
    </w:rPr>
  </w:style>
  <w:style w:type="character" w:styleId="41">
    <w:name w:val="footnote reference"/>
    <w:semiHidden/>
    <w:qFormat/>
    <w:uiPriority w:val="0"/>
    <w:rPr>
      <w:vertAlign w:val="superscript"/>
    </w:rPr>
  </w:style>
  <w:style w:type="paragraph" w:customStyle="1" w:styleId="42">
    <w:name w:val="一级条标题"/>
    <w:next w:val="25"/>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43">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4">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5">
    <w:name w:val="章标题"/>
    <w:next w:val="25"/>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46">
    <w:name w:val="二级条标题"/>
    <w:basedOn w:val="42"/>
    <w:next w:val="25"/>
    <w:qFormat/>
    <w:uiPriority w:val="0"/>
    <w:pPr>
      <w:numPr>
        <w:ilvl w:val="2"/>
      </w:numPr>
      <w:spacing w:before="50" w:after="50"/>
      <w:outlineLvl w:val="3"/>
    </w:pPr>
  </w:style>
  <w:style w:type="paragraph" w:customStyle="1" w:styleId="47">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8">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49">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50">
    <w:name w:val="目次、标准名称标题"/>
    <w:basedOn w:val="1"/>
    <w:next w:val="25"/>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1">
    <w:name w:val="三级条标题"/>
    <w:basedOn w:val="46"/>
    <w:next w:val="25"/>
    <w:qFormat/>
    <w:uiPriority w:val="0"/>
    <w:pPr>
      <w:numPr>
        <w:ilvl w:val="3"/>
      </w:numPr>
      <w:outlineLvl w:val="4"/>
    </w:pPr>
  </w:style>
  <w:style w:type="paragraph" w:customStyle="1" w:styleId="52">
    <w:name w:val="示例"/>
    <w:next w:val="53"/>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53">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4">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55">
    <w:name w:val="四级条标题"/>
    <w:basedOn w:val="51"/>
    <w:next w:val="25"/>
    <w:qFormat/>
    <w:uiPriority w:val="0"/>
    <w:pPr>
      <w:numPr>
        <w:ilvl w:val="4"/>
      </w:numPr>
      <w:ind w:left="0"/>
      <w:outlineLvl w:val="5"/>
    </w:pPr>
  </w:style>
  <w:style w:type="paragraph" w:customStyle="1" w:styleId="56">
    <w:name w:val="五级条标题"/>
    <w:basedOn w:val="55"/>
    <w:next w:val="25"/>
    <w:qFormat/>
    <w:uiPriority w:val="0"/>
    <w:pPr>
      <w:numPr>
        <w:ilvl w:val="5"/>
      </w:numPr>
      <w:outlineLvl w:val="6"/>
    </w:pPr>
  </w:style>
  <w:style w:type="paragraph" w:customStyle="1" w:styleId="57">
    <w:name w:val="注："/>
    <w:next w:val="25"/>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58">
    <w:name w:val="注×："/>
    <w:qFormat/>
    <w:uiPriority w:val="0"/>
    <w:pPr>
      <w:widowControl w:val="0"/>
      <w:numPr>
        <w:ilvl w:val="0"/>
        <w:numId w:val="7"/>
      </w:numPr>
      <w:tabs>
        <w:tab w:val="left" w:pos="0"/>
      </w:tabs>
      <w:autoSpaceDE w:val="0"/>
      <w:autoSpaceDN w:val="0"/>
      <w:ind w:left="0" w:firstLine="0"/>
      <w:jc w:val="both"/>
    </w:pPr>
    <w:rPr>
      <w:rFonts w:ascii="宋体" w:hAnsi="Times New Roman" w:eastAsia="宋体" w:cs="Times New Roman"/>
      <w:sz w:val="18"/>
      <w:szCs w:val="18"/>
      <w:lang w:val="en-US" w:eastAsia="zh-CN" w:bidi="ar-SA"/>
    </w:rPr>
  </w:style>
  <w:style w:type="paragraph" w:customStyle="1" w:styleId="59">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60">
    <w:name w:val="列项◆（三级）"/>
    <w:basedOn w:val="1"/>
    <w:qFormat/>
    <w:uiPriority w:val="0"/>
    <w:pPr>
      <w:numPr>
        <w:ilvl w:val="2"/>
        <w:numId w:val="3"/>
      </w:numPr>
    </w:pPr>
    <w:rPr>
      <w:rFonts w:ascii="宋体"/>
      <w:szCs w:val="21"/>
    </w:rPr>
  </w:style>
  <w:style w:type="paragraph" w:customStyle="1" w:styleId="61">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62">
    <w:name w:val="示例×："/>
    <w:basedOn w:val="45"/>
    <w:qFormat/>
    <w:uiPriority w:val="0"/>
    <w:pPr>
      <w:numPr>
        <w:numId w:val="8"/>
      </w:numPr>
      <w:spacing w:beforeLines="0" w:afterLines="0"/>
      <w:outlineLvl w:val="9"/>
    </w:pPr>
    <w:rPr>
      <w:rFonts w:ascii="宋体" w:eastAsia="宋体"/>
      <w:sz w:val="18"/>
      <w:szCs w:val="18"/>
    </w:rPr>
  </w:style>
  <w:style w:type="paragraph" w:customStyle="1" w:styleId="63">
    <w:name w:val="二级无"/>
    <w:basedOn w:val="46"/>
    <w:qFormat/>
    <w:uiPriority w:val="0"/>
    <w:pPr>
      <w:spacing w:beforeLines="0" w:afterLines="0"/>
    </w:pPr>
    <w:rPr>
      <w:rFonts w:ascii="宋体" w:eastAsia="宋体"/>
    </w:rPr>
  </w:style>
  <w:style w:type="paragraph" w:customStyle="1" w:styleId="64">
    <w:name w:val="注：（正文）"/>
    <w:basedOn w:val="57"/>
    <w:next w:val="25"/>
    <w:qFormat/>
    <w:uiPriority w:val="0"/>
  </w:style>
  <w:style w:type="paragraph" w:customStyle="1" w:styleId="65">
    <w:name w:val="注×：（正文）"/>
    <w:qFormat/>
    <w:uiPriority w:val="0"/>
    <w:pPr>
      <w:numPr>
        <w:ilvl w:val="0"/>
        <w:numId w:val="9"/>
      </w:numPr>
      <w:jc w:val="both"/>
    </w:pPr>
    <w:rPr>
      <w:rFonts w:ascii="宋体" w:hAnsi="Times New Roman" w:eastAsia="宋体" w:cs="Times New Roman"/>
      <w:sz w:val="18"/>
      <w:szCs w:val="18"/>
      <w:lang w:val="en-US" w:eastAsia="zh-CN" w:bidi="ar-SA"/>
    </w:rPr>
  </w:style>
  <w:style w:type="paragraph" w:customStyle="1" w:styleId="66">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7">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8">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69">
    <w:name w:val="标准书眉_偶数页"/>
    <w:basedOn w:val="44"/>
    <w:next w:val="1"/>
    <w:qFormat/>
    <w:uiPriority w:val="0"/>
    <w:pPr>
      <w:jc w:val="left"/>
    </w:pPr>
  </w:style>
  <w:style w:type="paragraph" w:customStyle="1" w:styleId="70">
    <w:name w:val="标准书眉一"/>
    <w:qFormat/>
    <w:uiPriority w:val="0"/>
    <w:pPr>
      <w:jc w:val="both"/>
    </w:pPr>
    <w:rPr>
      <w:rFonts w:ascii="Times New Roman" w:hAnsi="Times New Roman" w:eastAsia="宋体" w:cs="Times New Roman"/>
      <w:lang w:val="en-US" w:eastAsia="zh-CN" w:bidi="ar-SA"/>
    </w:rPr>
  </w:style>
  <w:style w:type="paragraph" w:customStyle="1" w:styleId="71">
    <w:name w:val="参考文献"/>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2">
    <w:name w:val="参考文献、索引标题"/>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3">
    <w:name w:val="发布部门"/>
    <w:next w:val="25"/>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4">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5">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7">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8">
    <w:name w:val="封面标准英文名称"/>
    <w:basedOn w:val="77"/>
    <w:qFormat/>
    <w:uiPriority w:val="0"/>
    <w:pPr>
      <w:framePr w:wrap="around"/>
      <w:spacing w:before="370" w:line="400" w:lineRule="exact"/>
    </w:pPr>
    <w:rPr>
      <w:rFonts w:ascii="Times New Roman"/>
      <w:sz w:val="28"/>
      <w:szCs w:val="28"/>
    </w:rPr>
  </w:style>
  <w:style w:type="paragraph" w:customStyle="1" w:styleId="79">
    <w:name w:val="封面一致性程度标识"/>
    <w:basedOn w:val="78"/>
    <w:qFormat/>
    <w:uiPriority w:val="0"/>
    <w:pPr>
      <w:framePr w:wrap="around"/>
      <w:spacing w:before="440"/>
    </w:pPr>
    <w:rPr>
      <w:rFonts w:ascii="宋体" w:eastAsia="宋体"/>
    </w:rPr>
  </w:style>
  <w:style w:type="paragraph" w:customStyle="1" w:styleId="80">
    <w:name w:val="封面标准文稿类别"/>
    <w:basedOn w:val="79"/>
    <w:qFormat/>
    <w:uiPriority w:val="0"/>
    <w:pPr>
      <w:framePr w:wrap="around"/>
      <w:spacing w:after="160" w:line="240" w:lineRule="auto"/>
    </w:pPr>
    <w:rPr>
      <w:sz w:val="24"/>
    </w:rPr>
  </w:style>
  <w:style w:type="paragraph" w:customStyle="1" w:styleId="81">
    <w:name w:val="封面标准文稿编辑信息"/>
    <w:basedOn w:val="80"/>
    <w:qFormat/>
    <w:uiPriority w:val="0"/>
    <w:pPr>
      <w:framePr w:wrap="around"/>
      <w:spacing w:before="180" w:line="180" w:lineRule="exact"/>
    </w:pPr>
    <w:rPr>
      <w:sz w:val="21"/>
    </w:rPr>
  </w:style>
  <w:style w:type="paragraph" w:customStyle="1" w:styleId="82">
    <w:name w:val="封面正文"/>
    <w:qFormat/>
    <w:uiPriority w:val="0"/>
    <w:pPr>
      <w:jc w:val="both"/>
    </w:pPr>
    <w:rPr>
      <w:rFonts w:ascii="Times New Roman" w:hAnsi="Times New Roman" w:eastAsia="宋体" w:cs="Times New Roman"/>
      <w:lang w:val="en-US" w:eastAsia="zh-CN" w:bidi="ar-SA"/>
    </w:rPr>
  </w:style>
  <w:style w:type="paragraph" w:customStyle="1" w:styleId="83">
    <w:name w:val="附录标识"/>
    <w:basedOn w:val="1"/>
    <w:next w:val="25"/>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4">
    <w:name w:val="附录标题"/>
    <w:basedOn w:val="25"/>
    <w:next w:val="25"/>
    <w:qFormat/>
    <w:uiPriority w:val="0"/>
    <w:pPr>
      <w:ind w:firstLine="0" w:firstLineChars="0"/>
      <w:jc w:val="center"/>
    </w:pPr>
    <w:rPr>
      <w:rFonts w:ascii="黑体" w:eastAsia="黑体"/>
    </w:rPr>
  </w:style>
  <w:style w:type="paragraph" w:customStyle="1" w:styleId="85">
    <w:name w:val="附录表标号"/>
    <w:basedOn w:val="1"/>
    <w:next w:val="25"/>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86">
    <w:name w:val="附录表标题"/>
    <w:basedOn w:val="1"/>
    <w:next w:val="25"/>
    <w:qFormat/>
    <w:uiPriority w:val="0"/>
    <w:pPr>
      <w:numPr>
        <w:ilvl w:val="1"/>
        <w:numId w:val="11"/>
      </w:numPr>
      <w:tabs>
        <w:tab w:val="left" w:pos="180"/>
      </w:tabs>
      <w:spacing w:beforeLines="50" w:afterLines="50"/>
      <w:ind w:left="0" w:firstLine="0"/>
      <w:jc w:val="center"/>
    </w:pPr>
    <w:rPr>
      <w:rFonts w:ascii="黑体" w:eastAsia="黑体"/>
      <w:szCs w:val="21"/>
    </w:rPr>
  </w:style>
  <w:style w:type="paragraph" w:customStyle="1" w:styleId="87">
    <w:name w:val="附录二级条标题"/>
    <w:basedOn w:val="1"/>
    <w:next w:val="25"/>
    <w:qFormat/>
    <w:uiPriority w:val="0"/>
    <w:pPr>
      <w:widowControl/>
      <w:numPr>
        <w:ilvl w:val="3"/>
        <w:numId w:val="10"/>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88">
    <w:name w:val="附录二级无"/>
    <w:basedOn w:val="87"/>
    <w:qFormat/>
    <w:uiPriority w:val="0"/>
    <w:pPr>
      <w:tabs>
        <w:tab w:val="clear" w:pos="360"/>
      </w:tabs>
      <w:spacing w:beforeLines="0" w:afterLines="0"/>
    </w:pPr>
    <w:rPr>
      <w:rFonts w:ascii="宋体" w:eastAsia="宋体"/>
      <w:szCs w:val="21"/>
    </w:rPr>
  </w:style>
  <w:style w:type="paragraph" w:customStyle="1" w:styleId="89">
    <w:name w:val="附录公式"/>
    <w:basedOn w:val="25"/>
    <w:next w:val="25"/>
    <w:link w:val="136"/>
    <w:qFormat/>
    <w:uiPriority w:val="0"/>
  </w:style>
  <w:style w:type="paragraph" w:customStyle="1" w:styleId="90">
    <w:name w:val="附录公式编号制表符"/>
    <w:basedOn w:val="1"/>
    <w:next w:val="25"/>
    <w:qFormat/>
    <w:uiPriority w:val="0"/>
    <w:pPr>
      <w:widowControl/>
      <w:tabs>
        <w:tab w:val="center" w:pos="4201"/>
        <w:tab w:val="right" w:leader="dot" w:pos="9298"/>
      </w:tabs>
      <w:autoSpaceDE w:val="0"/>
      <w:autoSpaceDN w:val="0"/>
    </w:pPr>
    <w:rPr>
      <w:rFonts w:ascii="宋体"/>
      <w:kern w:val="0"/>
      <w:szCs w:val="20"/>
    </w:rPr>
  </w:style>
  <w:style w:type="paragraph" w:customStyle="1" w:styleId="91">
    <w:name w:val="附录三级条标题"/>
    <w:basedOn w:val="87"/>
    <w:next w:val="25"/>
    <w:qFormat/>
    <w:uiPriority w:val="0"/>
    <w:pPr>
      <w:numPr>
        <w:ilvl w:val="4"/>
      </w:numPr>
      <w:outlineLvl w:val="4"/>
    </w:pPr>
  </w:style>
  <w:style w:type="paragraph" w:customStyle="1" w:styleId="92">
    <w:name w:val="附录三级无"/>
    <w:basedOn w:val="91"/>
    <w:qFormat/>
    <w:uiPriority w:val="0"/>
    <w:pPr>
      <w:tabs>
        <w:tab w:val="clear" w:pos="360"/>
      </w:tabs>
      <w:spacing w:beforeLines="0" w:afterLines="0"/>
    </w:pPr>
    <w:rPr>
      <w:rFonts w:ascii="宋体" w:eastAsia="宋体"/>
      <w:szCs w:val="21"/>
    </w:rPr>
  </w:style>
  <w:style w:type="paragraph" w:customStyle="1" w:styleId="93">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94">
    <w:name w:val="附录四级条标题"/>
    <w:basedOn w:val="91"/>
    <w:next w:val="25"/>
    <w:qFormat/>
    <w:uiPriority w:val="0"/>
    <w:pPr>
      <w:numPr>
        <w:ilvl w:val="5"/>
      </w:numPr>
      <w:outlineLvl w:val="5"/>
    </w:pPr>
  </w:style>
  <w:style w:type="paragraph" w:customStyle="1" w:styleId="95">
    <w:name w:val="附录四级无"/>
    <w:basedOn w:val="94"/>
    <w:qFormat/>
    <w:uiPriority w:val="0"/>
    <w:pPr>
      <w:tabs>
        <w:tab w:val="clear" w:pos="360"/>
      </w:tabs>
      <w:spacing w:beforeLines="0" w:afterLines="0"/>
    </w:pPr>
    <w:rPr>
      <w:rFonts w:ascii="宋体" w:eastAsia="宋体"/>
      <w:szCs w:val="21"/>
    </w:rPr>
  </w:style>
  <w:style w:type="paragraph" w:customStyle="1" w:styleId="96">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97">
    <w:name w:val="附录图标题"/>
    <w:basedOn w:val="1"/>
    <w:next w:val="25"/>
    <w:qFormat/>
    <w:uiPriority w:val="0"/>
    <w:pPr>
      <w:numPr>
        <w:ilvl w:val="1"/>
        <w:numId w:val="13"/>
      </w:numPr>
      <w:tabs>
        <w:tab w:val="left" w:pos="363"/>
      </w:tabs>
      <w:spacing w:beforeLines="50" w:afterLines="50"/>
      <w:ind w:left="0" w:firstLine="0"/>
      <w:jc w:val="center"/>
    </w:pPr>
    <w:rPr>
      <w:rFonts w:ascii="黑体" w:eastAsia="黑体"/>
      <w:szCs w:val="21"/>
    </w:rPr>
  </w:style>
  <w:style w:type="paragraph" w:customStyle="1" w:styleId="98">
    <w:name w:val="附录五级条标题"/>
    <w:basedOn w:val="94"/>
    <w:next w:val="25"/>
    <w:qFormat/>
    <w:uiPriority w:val="0"/>
    <w:pPr>
      <w:numPr>
        <w:ilvl w:val="6"/>
      </w:numPr>
      <w:outlineLvl w:val="6"/>
    </w:pPr>
  </w:style>
  <w:style w:type="paragraph" w:customStyle="1" w:styleId="99">
    <w:name w:val="附录五级无"/>
    <w:basedOn w:val="98"/>
    <w:qFormat/>
    <w:uiPriority w:val="0"/>
    <w:pPr>
      <w:tabs>
        <w:tab w:val="clear" w:pos="360"/>
      </w:tabs>
      <w:spacing w:beforeLines="0" w:afterLines="0"/>
    </w:pPr>
    <w:rPr>
      <w:rFonts w:ascii="宋体" w:eastAsia="宋体"/>
      <w:szCs w:val="21"/>
    </w:rPr>
  </w:style>
  <w:style w:type="paragraph" w:customStyle="1" w:styleId="100">
    <w:name w:val="附录章标题"/>
    <w:next w:val="25"/>
    <w:qFormat/>
    <w:uiPriority w:val="0"/>
    <w:pPr>
      <w:numPr>
        <w:ilvl w:val="1"/>
        <w:numId w:val="10"/>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1">
    <w:name w:val="附录一级条标题"/>
    <w:basedOn w:val="100"/>
    <w:next w:val="25"/>
    <w:qFormat/>
    <w:uiPriority w:val="0"/>
    <w:pPr>
      <w:numPr>
        <w:ilvl w:val="2"/>
      </w:numPr>
      <w:autoSpaceDN w:val="0"/>
      <w:spacing w:beforeLines="50" w:afterLines="50"/>
      <w:outlineLvl w:val="2"/>
    </w:pPr>
  </w:style>
  <w:style w:type="paragraph" w:customStyle="1" w:styleId="102">
    <w:name w:val="附录一级无"/>
    <w:basedOn w:val="101"/>
    <w:qFormat/>
    <w:uiPriority w:val="0"/>
    <w:pPr>
      <w:tabs>
        <w:tab w:val="clear" w:pos="360"/>
      </w:tabs>
      <w:spacing w:beforeLines="0" w:afterLines="0"/>
    </w:pPr>
    <w:rPr>
      <w:rFonts w:ascii="宋体" w:eastAsia="宋体"/>
      <w:szCs w:val="21"/>
    </w:rPr>
  </w:style>
  <w:style w:type="paragraph" w:customStyle="1" w:styleId="103">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04">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5">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06">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07">
    <w:name w:val="其他标准标志"/>
    <w:basedOn w:val="66"/>
    <w:qFormat/>
    <w:uiPriority w:val="0"/>
    <w:pPr>
      <w:framePr w:w="6101" w:wrap="around" w:vAnchor="page" w:hAnchor="page" w:x="4673" w:y="942"/>
    </w:pPr>
    <w:rPr>
      <w:w w:val="130"/>
    </w:rPr>
  </w:style>
  <w:style w:type="paragraph" w:customStyle="1" w:styleId="108">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09">
    <w:name w:val="其他发布部门"/>
    <w:basedOn w:val="73"/>
    <w:qFormat/>
    <w:uiPriority w:val="0"/>
    <w:pPr>
      <w:framePr w:wrap="around" w:y="15310"/>
      <w:spacing w:line="0" w:lineRule="atLeast"/>
    </w:pPr>
    <w:rPr>
      <w:rFonts w:ascii="黑体" w:eastAsia="黑体"/>
      <w:b w:val="0"/>
    </w:rPr>
  </w:style>
  <w:style w:type="paragraph" w:customStyle="1" w:styleId="110">
    <w:name w:val="前言、引言标题"/>
    <w:next w:val="25"/>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1">
    <w:name w:val="三级无"/>
    <w:basedOn w:val="51"/>
    <w:qFormat/>
    <w:uiPriority w:val="0"/>
    <w:pPr>
      <w:spacing w:beforeLines="0" w:afterLines="0"/>
    </w:pPr>
    <w:rPr>
      <w:rFonts w:ascii="宋体" w:eastAsia="宋体"/>
    </w:rPr>
  </w:style>
  <w:style w:type="paragraph" w:customStyle="1" w:styleId="112">
    <w:name w:val="实施日期"/>
    <w:basedOn w:val="74"/>
    <w:qFormat/>
    <w:uiPriority w:val="0"/>
    <w:pPr>
      <w:framePr w:wrap="around" w:vAnchor="page" w:hAnchor="text"/>
      <w:jc w:val="right"/>
    </w:pPr>
  </w:style>
  <w:style w:type="paragraph" w:customStyle="1" w:styleId="113">
    <w:name w:val="示例后文字"/>
    <w:basedOn w:val="25"/>
    <w:next w:val="25"/>
    <w:qFormat/>
    <w:uiPriority w:val="0"/>
    <w:pPr>
      <w:ind w:firstLine="360"/>
    </w:pPr>
    <w:rPr>
      <w:sz w:val="18"/>
    </w:rPr>
  </w:style>
  <w:style w:type="paragraph" w:customStyle="1" w:styleId="114">
    <w:name w:val="首示例"/>
    <w:next w:val="25"/>
    <w:link w:val="137"/>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paragraph" w:customStyle="1" w:styleId="115">
    <w:name w:val="四级无"/>
    <w:basedOn w:val="55"/>
    <w:qFormat/>
    <w:uiPriority w:val="0"/>
    <w:pPr>
      <w:spacing w:beforeLines="0" w:afterLines="0"/>
    </w:pPr>
    <w:rPr>
      <w:rFonts w:ascii="宋体" w:eastAsia="宋体"/>
    </w:rPr>
  </w:style>
  <w:style w:type="paragraph" w:customStyle="1" w:styleId="116">
    <w:name w:val="条文脚注"/>
    <w:basedOn w:val="26"/>
    <w:qFormat/>
    <w:uiPriority w:val="0"/>
    <w:pPr>
      <w:numPr>
        <w:numId w:val="0"/>
      </w:numPr>
      <w:jc w:val="both"/>
    </w:pPr>
  </w:style>
  <w:style w:type="paragraph" w:customStyle="1" w:styleId="117">
    <w:name w:val="图标脚注说明"/>
    <w:basedOn w:val="25"/>
    <w:qFormat/>
    <w:uiPriority w:val="0"/>
    <w:pPr>
      <w:ind w:left="840" w:hanging="420" w:firstLineChars="0"/>
    </w:pPr>
    <w:rPr>
      <w:sz w:val="18"/>
      <w:szCs w:val="18"/>
    </w:rPr>
  </w:style>
  <w:style w:type="paragraph" w:customStyle="1" w:styleId="118">
    <w:name w:val="图表脚注说明"/>
    <w:basedOn w:val="1"/>
    <w:qFormat/>
    <w:uiPriority w:val="0"/>
    <w:pPr>
      <w:numPr>
        <w:ilvl w:val="0"/>
        <w:numId w:val="15"/>
      </w:numPr>
    </w:pPr>
    <w:rPr>
      <w:rFonts w:ascii="宋体"/>
      <w:sz w:val="18"/>
      <w:szCs w:val="18"/>
    </w:rPr>
  </w:style>
  <w:style w:type="paragraph" w:customStyle="1" w:styleId="119">
    <w:name w:val="图的脚注"/>
    <w:next w:val="25"/>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0">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1">
    <w:name w:val="五级无"/>
    <w:basedOn w:val="56"/>
    <w:qFormat/>
    <w:uiPriority w:val="0"/>
    <w:pPr>
      <w:spacing w:beforeLines="0" w:afterLines="0"/>
    </w:pPr>
    <w:rPr>
      <w:rFonts w:ascii="宋体" w:eastAsia="宋体"/>
    </w:rPr>
  </w:style>
  <w:style w:type="paragraph" w:customStyle="1" w:styleId="122">
    <w:name w:val="一级无"/>
    <w:basedOn w:val="42"/>
    <w:qFormat/>
    <w:uiPriority w:val="0"/>
    <w:pPr>
      <w:spacing w:beforeLines="0" w:afterLines="0"/>
    </w:pPr>
    <w:rPr>
      <w:rFonts w:ascii="宋体" w:eastAsia="宋体"/>
    </w:rPr>
  </w:style>
  <w:style w:type="paragraph" w:customStyle="1" w:styleId="123">
    <w:name w:val="正文表标题"/>
    <w:next w:val="25"/>
    <w:qFormat/>
    <w:uiPriority w:val="0"/>
    <w:pPr>
      <w:numPr>
        <w:ilvl w:val="0"/>
        <w:numId w:val="16"/>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4">
    <w:name w:val="正文公式编号制表符"/>
    <w:basedOn w:val="25"/>
    <w:next w:val="25"/>
    <w:qFormat/>
    <w:uiPriority w:val="0"/>
    <w:pPr>
      <w:ind w:firstLine="0" w:firstLineChars="0"/>
    </w:pPr>
  </w:style>
  <w:style w:type="paragraph" w:customStyle="1" w:styleId="125">
    <w:name w:val="正文图标题"/>
    <w:next w:val="25"/>
    <w:qFormat/>
    <w:uiPriority w:val="0"/>
    <w:pPr>
      <w:numPr>
        <w:ilvl w:val="0"/>
        <w:numId w:val="1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6">
    <w:name w:val="终结线"/>
    <w:basedOn w:val="1"/>
    <w:qFormat/>
    <w:uiPriority w:val="0"/>
    <w:pPr>
      <w:framePr w:hSpace="181" w:vSpace="181" w:wrap="around" w:vAnchor="text" w:hAnchor="margin" w:xAlign="center" w:y="285"/>
    </w:pPr>
  </w:style>
  <w:style w:type="paragraph" w:customStyle="1" w:styleId="127">
    <w:name w:val="其他发布日期"/>
    <w:basedOn w:val="74"/>
    <w:qFormat/>
    <w:uiPriority w:val="0"/>
    <w:pPr>
      <w:framePr w:wrap="around" w:vAnchor="page" w:hAnchor="text" w:x="1419"/>
    </w:pPr>
  </w:style>
  <w:style w:type="paragraph" w:customStyle="1" w:styleId="128">
    <w:name w:val="其他实施日期"/>
    <w:basedOn w:val="112"/>
    <w:qFormat/>
    <w:uiPriority w:val="0"/>
    <w:pPr>
      <w:framePr w:wrap="around"/>
    </w:pPr>
  </w:style>
  <w:style w:type="paragraph" w:customStyle="1" w:styleId="129">
    <w:name w:val="封面标准名称2"/>
    <w:basedOn w:val="77"/>
    <w:qFormat/>
    <w:uiPriority w:val="0"/>
    <w:pPr>
      <w:framePr w:wrap="around" w:y="4469"/>
      <w:spacing w:beforeLines="630"/>
    </w:pPr>
  </w:style>
  <w:style w:type="paragraph" w:customStyle="1" w:styleId="130">
    <w:name w:val="封面标准英文名称2"/>
    <w:basedOn w:val="78"/>
    <w:qFormat/>
    <w:uiPriority w:val="0"/>
    <w:pPr>
      <w:framePr w:wrap="around" w:y="4469"/>
    </w:pPr>
  </w:style>
  <w:style w:type="paragraph" w:customStyle="1" w:styleId="131">
    <w:name w:val="封面一致性程度标识2"/>
    <w:basedOn w:val="79"/>
    <w:qFormat/>
    <w:uiPriority w:val="0"/>
    <w:pPr>
      <w:framePr w:wrap="around" w:y="4469"/>
    </w:pPr>
  </w:style>
  <w:style w:type="paragraph" w:customStyle="1" w:styleId="132">
    <w:name w:val="封面标准文稿类别2"/>
    <w:basedOn w:val="80"/>
    <w:qFormat/>
    <w:uiPriority w:val="0"/>
    <w:pPr>
      <w:framePr w:wrap="around" w:y="4469"/>
    </w:pPr>
  </w:style>
  <w:style w:type="paragraph" w:customStyle="1" w:styleId="133">
    <w:name w:val="封面标准文稿编辑信息2"/>
    <w:basedOn w:val="81"/>
    <w:qFormat/>
    <w:uiPriority w:val="0"/>
    <w:pPr>
      <w:framePr w:wrap="around" w:y="4469"/>
    </w:pPr>
  </w:style>
  <w:style w:type="character" w:customStyle="1" w:styleId="134">
    <w:name w:val="段 Char"/>
    <w:link w:val="25"/>
    <w:qFormat/>
    <w:uiPriority w:val="0"/>
    <w:rPr>
      <w:rFonts w:ascii="宋体"/>
      <w:sz w:val="21"/>
      <w:lang w:val="en-US" w:eastAsia="zh-CN" w:bidi="ar-SA"/>
    </w:rPr>
  </w:style>
  <w:style w:type="character" w:customStyle="1" w:styleId="135">
    <w:name w:val="发布"/>
    <w:qFormat/>
    <w:uiPriority w:val="0"/>
    <w:rPr>
      <w:rFonts w:ascii="黑体" w:eastAsia="黑体"/>
      <w:spacing w:val="85"/>
      <w:w w:val="100"/>
      <w:position w:val="3"/>
      <w:sz w:val="28"/>
      <w:szCs w:val="28"/>
    </w:rPr>
  </w:style>
  <w:style w:type="character" w:customStyle="1" w:styleId="136">
    <w:name w:val="附录公式 Char"/>
    <w:basedOn w:val="134"/>
    <w:link w:val="89"/>
    <w:qFormat/>
    <w:uiPriority w:val="0"/>
    <w:rPr>
      <w:rFonts w:ascii="宋体"/>
      <w:sz w:val="21"/>
      <w:lang w:val="en-US" w:eastAsia="zh-CN" w:bidi="ar-SA"/>
    </w:rPr>
  </w:style>
  <w:style w:type="character" w:customStyle="1" w:styleId="137">
    <w:name w:val="首示例 Char"/>
    <w:link w:val="114"/>
    <w:qFormat/>
    <w:uiPriority w:val="0"/>
    <w:rPr>
      <w:rFonts w:ascii="宋体" w:hAnsi="宋体"/>
      <w:kern w:val="2"/>
      <w:sz w:val="18"/>
      <w:szCs w:val="18"/>
    </w:rPr>
  </w:style>
  <w:style w:type="character" w:customStyle="1" w:styleId="138">
    <w:name w:val="批注框文本 字符"/>
    <w:link w:val="18"/>
    <w:qFormat/>
    <w:uiPriority w:val="99"/>
    <w:rPr>
      <w:kern w:val="2"/>
      <w:sz w:val="18"/>
      <w:szCs w:val="18"/>
    </w:rPr>
  </w:style>
  <w:style w:type="character" w:customStyle="1" w:styleId="139">
    <w:name w:val="未处理的提及1"/>
    <w:basedOn w:val="36"/>
    <w:semiHidden/>
    <w:unhideWhenUsed/>
    <w:qFormat/>
    <w:uiPriority w:val="99"/>
    <w:rPr>
      <w:color w:val="605E5C"/>
      <w:shd w:val="clear" w:color="auto" w:fill="E1DFDD"/>
    </w:rPr>
  </w:style>
  <w:style w:type="paragraph" w:customStyle="1" w:styleId="140">
    <w:name w:val="标题 11"/>
    <w:basedOn w:val="1"/>
    <w:next w:val="1"/>
    <w:qFormat/>
    <w:uiPriority w:val="9"/>
    <w:pPr>
      <w:keepNext/>
      <w:keepLines/>
      <w:spacing w:before="340" w:after="330" w:line="578" w:lineRule="auto"/>
      <w:outlineLvl w:val="0"/>
    </w:pPr>
    <w:rPr>
      <w:rFonts w:ascii="Calibri" w:hAnsi="Calibri"/>
      <w:b/>
      <w:bCs/>
      <w:kern w:val="44"/>
      <w:sz w:val="44"/>
      <w:szCs w:val="44"/>
    </w:rPr>
  </w:style>
  <w:style w:type="paragraph" w:customStyle="1" w:styleId="141">
    <w:name w:val="标题 21"/>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customStyle="1" w:styleId="142">
    <w:name w:val="标题 31"/>
    <w:basedOn w:val="1"/>
    <w:next w:val="1"/>
    <w:unhideWhenUsed/>
    <w:qFormat/>
    <w:uiPriority w:val="9"/>
    <w:pPr>
      <w:keepNext/>
      <w:keepLines/>
      <w:spacing w:before="260" w:after="260" w:line="416" w:lineRule="auto"/>
      <w:outlineLvl w:val="2"/>
    </w:pPr>
    <w:rPr>
      <w:rFonts w:ascii="Calibri" w:hAnsi="Calibri"/>
      <w:b/>
      <w:bCs/>
      <w:sz w:val="32"/>
      <w:szCs w:val="32"/>
    </w:rPr>
  </w:style>
  <w:style w:type="character" w:customStyle="1" w:styleId="143">
    <w:name w:val="标题 1 字符"/>
    <w:basedOn w:val="36"/>
    <w:link w:val="2"/>
    <w:qFormat/>
    <w:uiPriority w:val="9"/>
    <w:rPr>
      <w:rFonts w:ascii="Calibri" w:hAnsi="Calibri" w:eastAsia="宋体" w:cs="Times New Roman"/>
      <w:b/>
      <w:bCs/>
      <w:kern w:val="44"/>
      <w:sz w:val="44"/>
      <w:szCs w:val="44"/>
    </w:rPr>
  </w:style>
  <w:style w:type="character" w:customStyle="1" w:styleId="144">
    <w:name w:val="标题 2 字符"/>
    <w:basedOn w:val="36"/>
    <w:link w:val="3"/>
    <w:qFormat/>
    <w:uiPriority w:val="9"/>
    <w:rPr>
      <w:rFonts w:ascii="Cambria" w:hAnsi="Cambria" w:eastAsia="宋体" w:cs="Times New Roman"/>
      <w:b/>
      <w:bCs/>
      <w:kern w:val="2"/>
      <w:sz w:val="32"/>
      <w:szCs w:val="32"/>
    </w:rPr>
  </w:style>
  <w:style w:type="character" w:customStyle="1" w:styleId="145">
    <w:name w:val="标题 3 字符"/>
    <w:basedOn w:val="36"/>
    <w:link w:val="4"/>
    <w:qFormat/>
    <w:uiPriority w:val="9"/>
    <w:rPr>
      <w:rFonts w:ascii="Calibri" w:hAnsi="Calibri" w:eastAsia="宋体" w:cs="Times New Roman"/>
      <w:b/>
      <w:bCs/>
      <w:kern w:val="2"/>
      <w:sz w:val="32"/>
      <w:szCs w:val="32"/>
    </w:rPr>
  </w:style>
  <w:style w:type="paragraph" w:customStyle="1" w:styleId="146">
    <w:name w:val="普通(网站)1"/>
    <w:basedOn w:val="1"/>
    <w:next w:val="32"/>
    <w:semiHidden/>
    <w:unhideWhenUsed/>
    <w:qFormat/>
    <w:uiPriority w:val="99"/>
    <w:pPr>
      <w:spacing w:beforeAutospacing="1" w:afterAutospacing="1"/>
      <w:jc w:val="left"/>
    </w:pPr>
    <w:rPr>
      <w:rFonts w:ascii="Calibri" w:hAnsi="Calibri"/>
      <w:kern w:val="0"/>
      <w:sz w:val="24"/>
      <w:szCs w:val="22"/>
    </w:rPr>
  </w:style>
  <w:style w:type="paragraph" w:customStyle="1" w:styleId="147">
    <w:name w:val="WPSOffice手动目录 1"/>
    <w:qFormat/>
    <w:uiPriority w:val="0"/>
    <w:rPr>
      <w:rFonts w:ascii="Times New Roman" w:hAnsi="Times New Roman" w:eastAsia="宋体" w:cs="Times New Roman"/>
      <w:lang w:val="en-US" w:eastAsia="zh-CN" w:bidi="ar-SA"/>
    </w:rPr>
  </w:style>
  <w:style w:type="paragraph" w:customStyle="1" w:styleId="14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9">
    <w:name w:val="页眉 字符"/>
    <w:basedOn w:val="36"/>
    <w:link w:val="20"/>
    <w:qFormat/>
    <w:uiPriority w:val="99"/>
    <w:rPr>
      <w:kern w:val="2"/>
      <w:sz w:val="18"/>
      <w:szCs w:val="18"/>
    </w:rPr>
  </w:style>
  <w:style w:type="character" w:customStyle="1" w:styleId="150">
    <w:name w:val="页脚 字符"/>
    <w:basedOn w:val="36"/>
    <w:link w:val="19"/>
    <w:qFormat/>
    <w:uiPriority w:val="99"/>
    <w:rPr>
      <w:kern w:val="2"/>
      <w:sz w:val="18"/>
      <w:szCs w:val="18"/>
    </w:rPr>
  </w:style>
  <w:style w:type="character" w:customStyle="1" w:styleId="151">
    <w:name w:val="标题 1 字符1"/>
    <w:basedOn w:val="36"/>
    <w:qFormat/>
    <w:uiPriority w:val="0"/>
    <w:rPr>
      <w:b/>
      <w:bCs/>
      <w:kern w:val="44"/>
      <w:sz w:val="44"/>
      <w:szCs w:val="44"/>
    </w:rPr>
  </w:style>
  <w:style w:type="character" w:customStyle="1" w:styleId="152">
    <w:name w:val="标题 2 字符1"/>
    <w:basedOn w:val="36"/>
    <w:semiHidden/>
    <w:qFormat/>
    <w:uiPriority w:val="0"/>
    <w:rPr>
      <w:rFonts w:asciiTheme="majorHAnsi" w:hAnsiTheme="majorHAnsi" w:eastAsiaTheme="majorEastAsia" w:cstheme="majorBidi"/>
      <w:b/>
      <w:bCs/>
      <w:kern w:val="2"/>
      <w:sz w:val="32"/>
      <w:szCs w:val="32"/>
    </w:rPr>
  </w:style>
  <w:style w:type="character" w:customStyle="1" w:styleId="153">
    <w:name w:val="标题 3 字符1"/>
    <w:basedOn w:val="36"/>
    <w:semiHidden/>
    <w:qFormat/>
    <w:uiPriority w:val="0"/>
    <w:rPr>
      <w:b/>
      <w:bCs/>
      <w:kern w:val="2"/>
      <w:sz w:val="32"/>
      <w:szCs w:val="32"/>
    </w:rPr>
  </w:style>
  <w:style w:type="character" w:customStyle="1" w:styleId="154">
    <w:name w:val="日期 字符"/>
    <w:basedOn w:val="36"/>
    <w:link w:val="16"/>
    <w:semiHidden/>
    <w:qFormat/>
    <w:uiPriority w:val="0"/>
    <w:rPr>
      <w:kern w:val="2"/>
      <w:sz w:val="21"/>
      <w:szCs w:val="24"/>
    </w:rPr>
  </w:style>
  <w:style w:type="paragraph" w:customStyle="1" w:styleId="155">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6">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57">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58">
    <w:name w:val="font6"/>
    <w:basedOn w:val="1"/>
    <w:qFormat/>
    <w:uiPriority w:val="0"/>
    <w:pPr>
      <w:widowControl/>
      <w:spacing w:before="100" w:beforeAutospacing="1" w:after="100" w:afterAutospacing="1"/>
      <w:jc w:val="left"/>
    </w:pPr>
    <w:rPr>
      <w:rFonts w:ascii="宋体" w:hAnsi="宋体" w:cs="宋体"/>
      <w:color w:val="000000"/>
      <w:kern w:val="0"/>
      <w:sz w:val="16"/>
      <w:szCs w:val="16"/>
    </w:rPr>
  </w:style>
  <w:style w:type="paragraph" w:customStyle="1" w:styleId="159">
    <w:name w:val="font7"/>
    <w:basedOn w:val="1"/>
    <w:qFormat/>
    <w:uiPriority w:val="0"/>
    <w:pPr>
      <w:widowControl/>
      <w:spacing w:before="100" w:beforeAutospacing="1" w:after="100" w:afterAutospacing="1"/>
      <w:jc w:val="left"/>
    </w:pPr>
    <w:rPr>
      <w:rFonts w:ascii="宋体" w:hAnsi="宋体" w:cs="宋体"/>
      <w:color w:val="000000"/>
      <w:kern w:val="0"/>
      <w:sz w:val="16"/>
      <w:szCs w:val="16"/>
    </w:rPr>
  </w:style>
  <w:style w:type="paragraph" w:customStyle="1" w:styleId="16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6"/>
      <w:szCs w:val="16"/>
    </w:rPr>
  </w:style>
  <w:style w:type="paragraph" w:customStyle="1" w:styleId="16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63">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6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6"/>
      <w:szCs w:val="16"/>
    </w:rPr>
  </w:style>
  <w:style w:type="paragraph" w:customStyle="1" w:styleId="165">
    <w:name w:val="xl70"/>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7">
    <w:name w:val="xl7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8">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69">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0">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1">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2">
    <w:name w:val="xl77"/>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3">
    <w:name w:val="xl78"/>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4">
    <w:name w:val="xl79"/>
    <w:basedOn w:val="1"/>
    <w:qFormat/>
    <w:uiPriority w:val="0"/>
    <w:pPr>
      <w:widowControl/>
      <w:pBdr>
        <w:lef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5">
    <w:name w:val="xl80"/>
    <w:basedOn w:val="1"/>
    <w:qFormat/>
    <w:uiPriority w:val="0"/>
    <w:pPr>
      <w:widowControl/>
      <w:pBdr>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6">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7">
    <w:name w:val="xl82"/>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8">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79">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6"/>
      <w:szCs w:val="16"/>
    </w:rPr>
  </w:style>
  <w:style w:type="paragraph" w:customStyle="1" w:styleId="180">
    <w:name w:val="xl8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81">
    <w:name w:val="xl8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82">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color w:val="000000"/>
      <w:kern w:val="0"/>
      <w:sz w:val="16"/>
      <w:szCs w:val="16"/>
    </w:rPr>
  </w:style>
  <w:style w:type="paragraph" w:customStyle="1" w:styleId="18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84">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5">
    <w:name w:val="标准文件_参考文献标题"/>
    <w:basedOn w:val="1"/>
    <w:next w:val="1"/>
    <w:qFormat/>
    <w:uiPriority w:val="0"/>
    <w:pPr>
      <w:widowControl/>
      <w:shd w:val="clear" w:color="FFFFFF" w:fill="FFFFFF"/>
      <w:spacing w:before="580" w:afterLines="50"/>
      <w:jc w:val="center"/>
      <w:outlineLvl w:val="0"/>
    </w:pPr>
    <w:rPr>
      <w:rFonts w:ascii="黑体" w:eastAsia="黑体"/>
      <w:kern w:val="0"/>
    </w:rPr>
  </w:style>
  <w:style w:type="paragraph" w:customStyle="1" w:styleId="186">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187">
    <w:name w:val="标准文件_页眉偶数页"/>
    <w:basedOn w:val="186"/>
    <w:next w:val="1"/>
    <w:qFormat/>
    <w:uiPriority w:val="0"/>
    <w:pPr>
      <w:jc w:val="left"/>
    </w:pPr>
  </w:style>
  <w:style w:type="paragraph" w:customStyle="1" w:styleId="18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18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190">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91">
    <w:name w:val="Unresolved Mention"/>
    <w:basedOn w:val="3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137\Desktop\&#30005;&#21160;&#24213;&#30424;&#36710;&#25216;&#26415;&#35268;&#33539;20210204.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电动底盘车技术规范20210204</Template>
  <Pages>14</Pages>
  <Words>4526</Words>
  <Characters>5123</Characters>
  <Lines>53</Lines>
  <Paragraphs>15</Paragraphs>
  <TotalTime>22</TotalTime>
  <ScaleCrop>false</ScaleCrop>
  <LinksUpToDate>false</LinksUpToDate>
  <CharactersWithSpaces>5335</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2022-12-26T00:59:00Z</dcterms:created>
  <cp:lastPrinted>2023-03-09T01:17:00Z</cp:lastPrinted>
  <dcterms:modified xsi:type="dcterms:W3CDTF">2024-11-28T05:32:47Z</dcterms:modified>
  <dc:title>标准名称</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F446EA298AA443189F33B339622E6FEC</vt:lpwstr>
  </property>
</Properties>
</file>